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F8EDD4" w14:textId="0891F020" w:rsidR="0079599E" w:rsidRPr="006E7910" w:rsidRDefault="00CD4F26" w:rsidP="006E7910">
      <w:pPr>
        <w:pStyle w:val="Title"/>
        <w:rPr>
          <w:rFonts w:ascii="Arial" w:hAnsi="Arial" w:cs="Arial"/>
        </w:rPr>
      </w:pPr>
      <w:r w:rsidRPr="006E7910">
        <w:rPr>
          <w:rStyle w:val="TitleChar"/>
          <w:bCs/>
          <w:noProof/>
        </w:rPr>
        <w:drawing>
          <wp:anchor distT="0" distB="0" distL="114300" distR="114300" simplePos="0" relativeHeight="251658240" behindDoc="1" locked="1" layoutInCell="1" allowOverlap="1" wp14:anchorId="6557CD5D" wp14:editId="0D457279">
            <wp:simplePos x="0" y="0"/>
            <wp:positionH relativeFrom="page">
              <wp:posOffset>0</wp:posOffset>
            </wp:positionH>
            <wp:positionV relativeFrom="page">
              <wp:posOffset>0</wp:posOffset>
            </wp:positionV>
            <wp:extent cx="7563600" cy="10698480"/>
            <wp:effectExtent l="0" t="0" r="0" b="7620"/>
            <wp:wrapNone/>
            <wp:docPr id="2135953936" name="Picture 1" descr="Cover background, comprising a decorative illustration, the Women's Health in the North logo (Voice, Choice, Power), and the WHIN website address whi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53936" name="Picture 1" descr="Cover background, comprising a decorative illustration, the Women's Health in the North logo (Voice, Choice, Power), and the WHIN website address whin.org.a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600" cy="10698480"/>
                    </a:xfrm>
                    <a:prstGeom prst="rect">
                      <a:avLst/>
                    </a:prstGeom>
                  </pic:spPr>
                </pic:pic>
              </a:graphicData>
            </a:graphic>
            <wp14:sizeRelH relativeFrom="margin">
              <wp14:pctWidth>0</wp14:pctWidth>
            </wp14:sizeRelH>
            <wp14:sizeRelV relativeFrom="margin">
              <wp14:pctHeight>0</wp14:pctHeight>
            </wp14:sizeRelV>
          </wp:anchor>
        </w:drawing>
      </w:r>
      <w:r w:rsidR="006E7910" w:rsidRPr="006E7910">
        <w:rPr>
          <w:rStyle w:val="TitleChar"/>
          <w:bCs/>
        </w:rPr>
        <w:t>ANNUAL REPORT</w:t>
      </w:r>
      <w:r w:rsidR="006E7910" w:rsidRPr="006E7910">
        <w:rPr>
          <w:rStyle w:val="TitleChar"/>
          <w:bCs/>
        </w:rPr>
        <w:br/>
      </w:r>
      <w:r w:rsidR="006E7910" w:rsidRPr="006E7910">
        <w:rPr>
          <w:rFonts w:ascii="Arial" w:hAnsi="Arial" w:cs="Arial"/>
        </w:rPr>
        <w:t>2023–24</w:t>
      </w:r>
    </w:p>
    <w:p w14:paraId="66C89157" w14:textId="77777777" w:rsidR="0079599E" w:rsidRPr="00813FF8" w:rsidRDefault="0079599E" w:rsidP="00D2133A">
      <w:pPr>
        <w:pStyle w:val="Heading1"/>
      </w:pPr>
      <w:bookmarkStart w:id="0" w:name="_Toc179294774"/>
      <w:r w:rsidRPr="00813FF8">
        <w:lastRenderedPageBreak/>
        <w:t>Acknowledgements</w:t>
      </w:r>
      <w:bookmarkEnd w:id="0"/>
    </w:p>
    <w:p w14:paraId="377CA0B4" w14:textId="77777777" w:rsidR="0079599E" w:rsidRPr="00813FF8" w:rsidRDefault="0079599E" w:rsidP="00676982">
      <w:pPr>
        <w:pStyle w:val="BodyBold"/>
      </w:pPr>
      <w:r w:rsidRPr="00DE1D77">
        <w:t>WHIN would like to acknowledge our funding bodies:</w:t>
      </w:r>
    </w:p>
    <w:p w14:paraId="432DFB06" w14:textId="77777777" w:rsidR="0079599E" w:rsidRPr="00813FF8" w:rsidRDefault="0079599E" w:rsidP="00676982">
      <w:pPr>
        <w:pStyle w:val="Bullet1"/>
      </w:pPr>
      <w:r w:rsidRPr="00813FF8">
        <w:t>Department of Health, Victoria</w:t>
      </w:r>
    </w:p>
    <w:p w14:paraId="5603E2A8" w14:textId="77777777" w:rsidR="0079599E" w:rsidRPr="00813FF8" w:rsidRDefault="0079599E" w:rsidP="00676982">
      <w:pPr>
        <w:pStyle w:val="Bullet1"/>
      </w:pPr>
      <w:r w:rsidRPr="00813FF8">
        <w:t>Department of Family, Fairness and Housing, Victoria</w:t>
      </w:r>
    </w:p>
    <w:p w14:paraId="6E1B19D3" w14:textId="77777777" w:rsidR="0079599E" w:rsidRPr="00813FF8" w:rsidRDefault="0079599E" w:rsidP="00676982">
      <w:pPr>
        <w:pStyle w:val="Bullet1"/>
      </w:pPr>
      <w:r w:rsidRPr="00813FF8">
        <w:t>Department of Social Services, Australian Government</w:t>
      </w:r>
    </w:p>
    <w:p w14:paraId="20BAA8D8" w14:textId="77777777" w:rsidR="0079599E" w:rsidRPr="00813FF8" w:rsidRDefault="0079599E" w:rsidP="00676982">
      <w:pPr>
        <w:pStyle w:val="Bullet1"/>
      </w:pPr>
      <w:proofErr w:type="spellStart"/>
      <w:r w:rsidRPr="00813FF8">
        <w:t>Ecstra</w:t>
      </w:r>
      <w:proofErr w:type="spellEnd"/>
      <w:r w:rsidRPr="00813FF8">
        <w:t xml:space="preserve"> Foundation</w:t>
      </w:r>
    </w:p>
    <w:p w14:paraId="33EC1D3E" w14:textId="5A85774E" w:rsidR="0079599E" w:rsidRPr="00813FF8" w:rsidRDefault="00CD4F26" w:rsidP="006E7910">
      <w:pPr>
        <w:pStyle w:val="PhotoInline"/>
      </w:pPr>
      <w:r>
        <w:rPr>
          <w:noProof/>
        </w:rPr>
        <w:drawing>
          <wp:inline distT="0" distB="0" distL="0" distR="0" wp14:anchorId="4D3EDA4E" wp14:editId="1AF03C49">
            <wp:extent cx="914402" cy="512065"/>
            <wp:effectExtent l="0" t="0" r="0" b="2540"/>
            <wp:docPr id="940184621" name="Picture 2"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84621" name="Picture 2" descr="Victoria State Government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2" cy="512065"/>
                    </a:xfrm>
                    <a:prstGeom prst="rect">
                      <a:avLst/>
                    </a:prstGeom>
                  </pic:spPr>
                </pic:pic>
              </a:graphicData>
            </a:graphic>
          </wp:inline>
        </w:drawing>
      </w:r>
    </w:p>
    <w:p w14:paraId="042AA4E6" w14:textId="77777777" w:rsidR="0079599E" w:rsidRPr="00813FF8" w:rsidRDefault="0079599E" w:rsidP="00676982">
      <w:pPr>
        <w:pStyle w:val="BodyBold"/>
      </w:pPr>
      <w:r w:rsidRPr="00DE1D77">
        <w:t xml:space="preserve">Women’s Health </w:t>
      </w:r>
      <w:proofErr w:type="gramStart"/>
      <w:r w:rsidRPr="00DE1D77">
        <w:t>In</w:t>
      </w:r>
      <w:proofErr w:type="gramEnd"/>
      <w:r w:rsidRPr="00DE1D77">
        <w:t xml:space="preserve"> the North acknowledges the support of the Victorian Government.</w:t>
      </w:r>
    </w:p>
    <w:p w14:paraId="7304C911" w14:textId="77777777" w:rsidR="0079599E" w:rsidRPr="006624F0" w:rsidRDefault="0079599E" w:rsidP="00CF7DAD">
      <w:pPr>
        <w:pStyle w:val="Body"/>
        <w:spacing w:before="400"/>
      </w:pPr>
      <w:r w:rsidRPr="006624F0">
        <w:t xml:space="preserve">© Women’s Health </w:t>
      </w:r>
      <w:proofErr w:type="gramStart"/>
      <w:r w:rsidRPr="006624F0">
        <w:t>In</w:t>
      </w:r>
      <w:proofErr w:type="gramEnd"/>
      <w:r w:rsidRPr="006624F0">
        <w:t xml:space="preserve"> the North (2024)</w:t>
      </w:r>
    </w:p>
    <w:p w14:paraId="19A29640" w14:textId="77777777" w:rsidR="0079599E" w:rsidRPr="006624F0" w:rsidRDefault="0079599E" w:rsidP="00676982">
      <w:pPr>
        <w:pStyle w:val="Body"/>
      </w:pPr>
      <w:r w:rsidRPr="006624F0">
        <w:t>This report and all its components (including formulas, data, images and text) are copyright. Apart from fair dealing for the purposes of research, planning or review as permitted under the Copyright Act 1968, no part may be reproduced, copied or transmitted in any form or by any means (electronic, mechanical or graphic) without the prior written permission of WHIN.</w:t>
      </w:r>
    </w:p>
    <w:p w14:paraId="0D6ADF82" w14:textId="77777777" w:rsidR="0079599E" w:rsidRPr="006624F0" w:rsidRDefault="0079599E" w:rsidP="00676982">
      <w:pPr>
        <w:pStyle w:val="Body"/>
      </w:pPr>
      <w:r w:rsidRPr="006624F0">
        <w:t>All requests and enquiries concerning reproduction and rights should be directed to the Manager of Corporate Services, WHIN.</w:t>
      </w:r>
    </w:p>
    <w:p w14:paraId="0D4137AE" w14:textId="54D1B6C6" w:rsidR="0079599E" w:rsidRPr="00813FF8" w:rsidRDefault="0079599E" w:rsidP="00B20E60">
      <w:pPr>
        <w:pStyle w:val="Body"/>
        <w:spacing w:before="600"/>
      </w:pPr>
      <w:r w:rsidRPr="00813FF8">
        <w:t>The 12 Women’s Health Services funded through the state government’s Victorian Women’s Health Program operate under the title ‘Victorian Women’s Health Services Network’ (WHSN)</w:t>
      </w:r>
      <w:r w:rsidR="00641043">
        <w:t xml:space="preserve">. Visit the </w:t>
      </w:r>
      <w:hyperlink r:id="rId13" w:history="1">
        <w:r w:rsidR="00641043" w:rsidRPr="00641043">
          <w:rPr>
            <w:rStyle w:val="Hyperlink"/>
            <w:rFonts w:asciiTheme="minorHAnsi" w:hAnsiTheme="minorHAnsi" w:cs="Times New Roman"/>
          </w:rPr>
          <w:t>WHSN website</w:t>
        </w:r>
      </w:hyperlink>
      <w:r w:rsidRPr="00813FF8">
        <w:t>.</w:t>
      </w:r>
      <w:r w:rsidR="006624F0">
        <w:t xml:space="preserve"> </w:t>
      </w:r>
      <w:r w:rsidRPr="00813FF8">
        <w:t xml:space="preserve">The WHSN drives and progresses women’s health and equality across nine regions and the state of Victoria. The network is a coordinated, </w:t>
      </w:r>
      <w:proofErr w:type="gramStart"/>
      <w:r w:rsidRPr="00813FF8">
        <w:t>mutually-reinforcing</w:t>
      </w:r>
      <w:proofErr w:type="gramEnd"/>
      <w:r w:rsidRPr="00813FF8">
        <w:t xml:space="preserve"> statewide network comprising both place-based and specialist services. See WHSN’s impact </w:t>
      </w:r>
      <w:r w:rsidR="00641043">
        <w:t xml:space="preserve">at </w:t>
      </w:r>
      <w:hyperlink r:id="rId14" w:history="1">
        <w:r w:rsidR="00641043" w:rsidRPr="00641043">
          <w:rPr>
            <w:rStyle w:val="Hyperlink"/>
            <w:rFonts w:asciiTheme="minorHAnsi" w:hAnsiTheme="minorHAnsi" w:cs="Times New Roman"/>
          </w:rPr>
          <w:t>WHSN – A collective approach</w:t>
        </w:r>
      </w:hyperlink>
      <w:r w:rsidR="00641043">
        <w:t>.</w:t>
      </w:r>
    </w:p>
    <w:p w14:paraId="1A01B4E0" w14:textId="6A4ABED9" w:rsidR="0079599E" w:rsidRPr="00813FF8" w:rsidRDefault="0079599E" w:rsidP="00B20E60">
      <w:pPr>
        <w:pStyle w:val="Body"/>
        <w:spacing w:before="600"/>
      </w:pPr>
      <w:r w:rsidRPr="00813FF8">
        <w:t>Donate to WHIN</w:t>
      </w:r>
      <w:r w:rsidR="00641043">
        <w:t xml:space="preserve"> at</w:t>
      </w:r>
      <w:r w:rsidR="00641043" w:rsidRPr="00641043">
        <w:t xml:space="preserve"> </w:t>
      </w:r>
      <w:r w:rsidR="00641043">
        <w:t xml:space="preserve">the </w:t>
      </w:r>
      <w:hyperlink r:id="rId15" w:history="1">
        <w:r w:rsidR="00641043" w:rsidRPr="00641043">
          <w:rPr>
            <w:rStyle w:val="Hyperlink"/>
            <w:rFonts w:asciiTheme="minorHAnsi" w:hAnsiTheme="minorHAnsi" w:cs="Times New Roman"/>
          </w:rPr>
          <w:t>WH</w:t>
        </w:r>
        <w:r w:rsidR="00BC3DC9">
          <w:rPr>
            <w:rStyle w:val="Hyperlink"/>
            <w:rFonts w:asciiTheme="minorHAnsi" w:hAnsiTheme="minorHAnsi" w:cs="Times New Roman"/>
          </w:rPr>
          <w:t>I</w:t>
        </w:r>
        <w:r w:rsidR="00641043" w:rsidRPr="00641043">
          <w:rPr>
            <w:rStyle w:val="Hyperlink"/>
            <w:rFonts w:asciiTheme="minorHAnsi" w:hAnsiTheme="minorHAnsi" w:cs="Times New Roman"/>
          </w:rPr>
          <w:t>N website</w:t>
        </w:r>
      </w:hyperlink>
      <w:r w:rsidR="00641043">
        <w:t>.</w:t>
      </w:r>
    </w:p>
    <w:p w14:paraId="4E84C4B9" w14:textId="3853D302" w:rsidR="0079599E" w:rsidRPr="00813FF8" w:rsidRDefault="0079599E" w:rsidP="00676982">
      <w:pPr>
        <w:pStyle w:val="BodyBold"/>
      </w:pPr>
      <w:r w:rsidRPr="00813FF8">
        <w:lastRenderedPageBreak/>
        <w:t xml:space="preserve">Women’s </w:t>
      </w:r>
      <w:r w:rsidR="00BC3DC9">
        <w:t>H</w:t>
      </w:r>
      <w:r w:rsidRPr="00813FF8">
        <w:t>ealth</w:t>
      </w:r>
      <w:r w:rsidR="00DE1D77">
        <w:t xml:space="preserve"> </w:t>
      </w:r>
      <w:r w:rsidRPr="00813FF8">
        <w:t xml:space="preserve">in the </w:t>
      </w:r>
      <w:r w:rsidR="00BC3DC9">
        <w:t>N</w:t>
      </w:r>
      <w:r w:rsidRPr="00813FF8">
        <w:t>orth</w:t>
      </w:r>
    </w:p>
    <w:p w14:paraId="4749BD07" w14:textId="77777777" w:rsidR="004B36B4" w:rsidRDefault="0079599E" w:rsidP="00676982">
      <w:pPr>
        <w:pStyle w:val="Body"/>
      </w:pPr>
      <w:r w:rsidRPr="00813FF8">
        <w:t>Reg. No. A0026656G</w:t>
      </w:r>
    </w:p>
    <w:p w14:paraId="679DF15D" w14:textId="1DB51740" w:rsidR="0079599E" w:rsidRPr="00813FF8" w:rsidRDefault="0079599E" w:rsidP="00676982">
      <w:pPr>
        <w:pStyle w:val="Body"/>
      </w:pPr>
      <w:r w:rsidRPr="00BC3DC9">
        <w:rPr>
          <w:rStyle w:val="Strong"/>
        </w:rPr>
        <w:t>ABN</w:t>
      </w:r>
      <w:r w:rsidRPr="00DE1D77">
        <w:rPr>
          <w:rFonts w:cs="Century Gothic"/>
          <w:b/>
          <w:bCs/>
        </w:rPr>
        <w:t xml:space="preserve"> </w:t>
      </w:r>
      <w:r w:rsidRPr="00813FF8">
        <w:t>724 189 216 51</w:t>
      </w:r>
    </w:p>
    <w:p w14:paraId="3141634A" w14:textId="7044E0CB" w:rsidR="0079599E" w:rsidRPr="00813FF8" w:rsidRDefault="0079599E" w:rsidP="00676982">
      <w:pPr>
        <w:pStyle w:val="Body"/>
      </w:pPr>
      <w:r w:rsidRPr="00813FF8">
        <w:t>(03) 9484 1666</w:t>
      </w:r>
    </w:p>
    <w:p w14:paraId="348AD3F1" w14:textId="17B5EB62" w:rsidR="0079599E" w:rsidRPr="00813FF8" w:rsidRDefault="0079599E" w:rsidP="00676982">
      <w:pPr>
        <w:pStyle w:val="Body"/>
      </w:pPr>
      <w:hyperlink r:id="rId16" w:history="1">
        <w:r w:rsidRPr="00BC3DC9">
          <w:rPr>
            <w:rStyle w:val="Hyperlink"/>
            <w:rFonts w:asciiTheme="minorHAnsi" w:hAnsiTheme="minorHAnsi" w:cs="Times New Roman"/>
          </w:rPr>
          <w:t>info@whin.org.au</w:t>
        </w:r>
      </w:hyperlink>
    </w:p>
    <w:p w14:paraId="4CF19805" w14:textId="05C763F5" w:rsidR="0079599E" w:rsidRPr="00813FF8" w:rsidRDefault="00BC3DC9" w:rsidP="00676982">
      <w:pPr>
        <w:pStyle w:val="Body"/>
      </w:pPr>
      <w:hyperlink r:id="rId17" w:history="1">
        <w:r>
          <w:rPr>
            <w:rStyle w:val="Hyperlink"/>
            <w:rFonts w:asciiTheme="minorHAnsi" w:hAnsiTheme="minorHAnsi" w:cs="Times New Roman"/>
          </w:rPr>
          <w:t>www.whin.org.au</w:t>
        </w:r>
      </w:hyperlink>
    </w:p>
    <w:p w14:paraId="24B494AF" w14:textId="5AEC9360" w:rsidR="0079599E" w:rsidRPr="00813FF8" w:rsidRDefault="0079599E" w:rsidP="00676982">
      <w:pPr>
        <w:pStyle w:val="Body"/>
      </w:pPr>
      <w:r w:rsidRPr="00813FF8">
        <w:t>680 High Street, Thornbury</w:t>
      </w:r>
      <w:r w:rsidR="00CF7DAD">
        <w:br/>
      </w:r>
      <w:r w:rsidRPr="00813FF8">
        <w:t>VIC 3071, Australia</w:t>
      </w:r>
    </w:p>
    <w:p w14:paraId="3EB8D252" w14:textId="1743E748" w:rsidR="0079599E" w:rsidRPr="00813FF8" w:rsidRDefault="0079599E" w:rsidP="00676982">
      <w:pPr>
        <w:pStyle w:val="Body"/>
      </w:pPr>
      <w:r w:rsidRPr="00813FF8">
        <w:t>PO Box 1090, Thornbury, 3071</w:t>
      </w:r>
    </w:p>
    <w:p w14:paraId="0B60D08A" w14:textId="6DAF998C" w:rsidR="0079599E" w:rsidRPr="00813FF8" w:rsidRDefault="00024463" w:rsidP="00A70AF4">
      <w:pPr>
        <w:pStyle w:val="PhotoInline"/>
      </w:pPr>
      <w:r>
        <w:rPr>
          <w:noProof/>
        </w:rPr>
        <w:drawing>
          <wp:inline distT="0" distB="0" distL="0" distR="0" wp14:anchorId="3C6288F2" wp14:editId="430BA300">
            <wp:extent cx="576073" cy="384049"/>
            <wp:effectExtent l="0" t="0" r="0" b="0"/>
            <wp:docPr id="315012115" name="Picture 5" descr="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12115" name="Picture 5" descr="Aboriginal fla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3" cy="384049"/>
                    </a:xfrm>
                    <a:prstGeom prst="rect">
                      <a:avLst/>
                    </a:prstGeom>
                  </pic:spPr>
                </pic:pic>
              </a:graphicData>
            </a:graphic>
          </wp:inline>
        </w:drawing>
      </w:r>
      <w:r>
        <w:tab/>
      </w:r>
      <w:r>
        <w:rPr>
          <w:noProof/>
        </w:rPr>
        <w:drawing>
          <wp:inline distT="0" distB="0" distL="0" distR="0" wp14:anchorId="04A28A99" wp14:editId="358938AC">
            <wp:extent cx="569977" cy="384049"/>
            <wp:effectExtent l="0" t="0" r="1905" b="0"/>
            <wp:docPr id="2141824333" name="Picture 6" descr="Torres Strait Islande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24333" name="Picture 6" descr="Torres Strait Islander fla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977" cy="384049"/>
                    </a:xfrm>
                    <a:prstGeom prst="rect">
                      <a:avLst/>
                    </a:prstGeom>
                  </pic:spPr>
                </pic:pic>
              </a:graphicData>
            </a:graphic>
          </wp:inline>
        </w:drawing>
      </w:r>
    </w:p>
    <w:p w14:paraId="06C81563" w14:textId="77777777" w:rsidR="004B36B4" w:rsidRPr="00BC3DC9" w:rsidRDefault="0079599E" w:rsidP="00676982">
      <w:pPr>
        <w:pStyle w:val="Body"/>
      </w:pPr>
      <w:r w:rsidRPr="00BC3DC9">
        <w:t xml:space="preserve">Women’s Health </w:t>
      </w:r>
      <w:proofErr w:type="gramStart"/>
      <w:r w:rsidRPr="00BC3DC9">
        <w:t>In</w:t>
      </w:r>
      <w:proofErr w:type="gramEnd"/>
      <w:r w:rsidRPr="00BC3DC9">
        <w:t xml:space="preserve"> the North acknowledges Victorian Aboriginal people as the Traditional Owners of the land on which we provide our services – the Wurundjeri </w:t>
      </w:r>
      <w:proofErr w:type="spellStart"/>
      <w:r w:rsidRPr="00BC3DC9">
        <w:t>Woi</w:t>
      </w:r>
      <w:proofErr w:type="spellEnd"/>
      <w:r w:rsidRPr="00BC3DC9">
        <w:t>-wurrung people of the Kulin nation – and pay our respect to their Elders past, present and future. WHIN acknowledges that Aboriginal sovereignty was never given up and that we stand on stolen land. We are committed to Aboriginal self-determination and to supporting Treaty and truth-telling processes.</w:t>
      </w:r>
    </w:p>
    <w:p w14:paraId="036E9D26" w14:textId="161A374C" w:rsidR="0079599E" w:rsidRDefault="0079599E" w:rsidP="00676982">
      <w:pPr>
        <w:pStyle w:val="Body"/>
      </w:pPr>
      <w:r w:rsidRPr="00BC3DC9">
        <w:t>We recognise the ongoing leadership role of the Aboriginal community on gender equality and the health, safety and wellbeing of women and gender-diverse people. As First Peoples, Aboriginal Victorians are best placed to determine a culturally appropriate path to these in their communities.</w:t>
      </w:r>
    </w:p>
    <w:p w14:paraId="6C93B297" w14:textId="77777777" w:rsidR="00737DA0" w:rsidRDefault="00737DA0" w:rsidP="00676982">
      <w:pPr>
        <w:pStyle w:val="Body"/>
      </w:pPr>
      <w:r w:rsidRPr="00813FF8">
        <w:t xml:space="preserve">This year’s Annual Report and cover image design by </w:t>
      </w:r>
      <w:hyperlink r:id="rId20" w:history="1">
        <w:r w:rsidRPr="00DE1D77">
          <w:rPr>
            <w:rStyle w:val="Hyperlink"/>
            <w:rFonts w:asciiTheme="minorHAnsi" w:hAnsiTheme="minorHAnsi"/>
          </w:rPr>
          <w:t>Jacq Moon</w:t>
        </w:r>
      </w:hyperlink>
      <w:r w:rsidRPr="00813FF8">
        <w:t>.</w:t>
      </w:r>
    </w:p>
    <w:p w14:paraId="79372CDC" w14:textId="77777777" w:rsidR="00737DA0" w:rsidRPr="00813FF8" w:rsidRDefault="00737DA0" w:rsidP="00676982">
      <w:pPr>
        <w:pStyle w:val="Body"/>
      </w:pPr>
      <w:r w:rsidRPr="00813FF8">
        <w:t>Annual Report coordinated and edited by Claudia Slegers.</w:t>
      </w:r>
    </w:p>
    <w:p w14:paraId="458F7480" w14:textId="77777777" w:rsidR="0079599E" w:rsidRPr="00813FF8" w:rsidRDefault="0079599E" w:rsidP="00D2133A">
      <w:pPr>
        <w:pStyle w:val="TOCHeadingreport"/>
      </w:pPr>
      <w:r w:rsidRPr="00813FF8">
        <w:lastRenderedPageBreak/>
        <w:t>Contents</w:t>
      </w:r>
    </w:p>
    <w:p w14:paraId="2DD813FE" w14:textId="6238D3A8" w:rsidR="006A6810" w:rsidRDefault="0003681C">
      <w:pPr>
        <w:pStyle w:val="TOC1"/>
        <w:rPr>
          <w:rFonts w:eastAsiaTheme="minorEastAsia" w:cstheme="minorBidi"/>
          <w:kern w:val="2"/>
          <w:sz w:val="24"/>
          <w:szCs w:val="24"/>
          <w:lang w:eastAsia="en-AU"/>
          <w14:ligatures w14:val="standardContextual"/>
        </w:rPr>
      </w:pPr>
      <w:r>
        <w:rPr>
          <w:rFonts w:eastAsia="Century Gothic"/>
          <w:szCs w:val="26"/>
        </w:rPr>
        <w:fldChar w:fldCharType="begin"/>
      </w:r>
      <w:r>
        <w:rPr>
          <w:rFonts w:eastAsia="Century Gothic"/>
          <w:szCs w:val="26"/>
        </w:rPr>
        <w:instrText xml:space="preserve"> TOC \o "1-1" \h \z \t "Heading 2 Financials,2" </w:instrText>
      </w:r>
      <w:r>
        <w:rPr>
          <w:rFonts w:eastAsia="Century Gothic"/>
          <w:szCs w:val="26"/>
        </w:rPr>
        <w:fldChar w:fldCharType="separate"/>
      </w:r>
      <w:hyperlink w:anchor="_Toc179294774" w:history="1">
        <w:r w:rsidR="006A6810" w:rsidRPr="003373B6">
          <w:rPr>
            <w:rStyle w:val="Hyperlink"/>
          </w:rPr>
          <w:t>Acknowledgements</w:t>
        </w:r>
        <w:r w:rsidR="006A6810">
          <w:rPr>
            <w:webHidden/>
          </w:rPr>
          <w:tab/>
        </w:r>
        <w:r w:rsidR="006A6810">
          <w:rPr>
            <w:webHidden/>
          </w:rPr>
          <w:fldChar w:fldCharType="begin"/>
        </w:r>
        <w:r w:rsidR="006A6810">
          <w:rPr>
            <w:webHidden/>
          </w:rPr>
          <w:instrText xml:space="preserve"> PAGEREF _Toc179294774 \h </w:instrText>
        </w:r>
        <w:r w:rsidR="006A6810">
          <w:rPr>
            <w:webHidden/>
          </w:rPr>
        </w:r>
        <w:r w:rsidR="006A6810">
          <w:rPr>
            <w:webHidden/>
          </w:rPr>
          <w:fldChar w:fldCharType="separate"/>
        </w:r>
        <w:r w:rsidR="006A6810">
          <w:rPr>
            <w:webHidden/>
          </w:rPr>
          <w:t>2</w:t>
        </w:r>
        <w:r w:rsidR="006A6810">
          <w:rPr>
            <w:webHidden/>
          </w:rPr>
          <w:fldChar w:fldCharType="end"/>
        </w:r>
      </w:hyperlink>
    </w:p>
    <w:p w14:paraId="5583B05E" w14:textId="3E232966" w:rsidR="006A6810" w:rsidRDefault="006A6810">
      <w:pPr>
        <w:pStyle w:val="TOC1"/>
        <w:rPr>
          <w:rFonts w:eastAsiaTheme="minorEastAsia" w:cstheme="minorBidi"/>
          <w:kern w:val="2"/>
          <w:sz w:val="24"/>
          <w:szCs w:val="24"/>
          <w:lang w:eastAsia="en-AU"/>
          <w14:ligatures w14:val="standardContextual"/>
        </w:rPr>
      </w:pPr>
      <w:hyperlink w:anchor="_Toc179294775" w:history="1">
        <w:r w:rsidRPr="003373B6">
          <w:rPr>
            <w:rStyle w:val="Hyperlink"/>
          </w:rPr>
          <w:t>Our Vision</w:t>
        </w:r>
        <w:r>
          <w:rPr>
            <w:webHidden/>
          </w:rPr>
          <w:tab/>
        </w:r>
        <w:r>
          <w:rPr>
            <w:webHidden/>
          </w:rPr>
          <w:fldChar w:fldCharType="begin"/>
        </w:r>
        <w:r>
          <w:rPr>
            <w:webHidden/>
          </w:rPr>
          <w:instrText xml:space="preserve"> PAGEREF _Toc179294775 \h </w:instrText>
        </w:r>
        <w:r>
          <w:rPr>
            <w:webHidden/>
          </w:rPr>
        </w:r>
        <w:r>
          <w:rPr>
            <w:webHidden/>
          </w:rPr>
          <w:fldChar w:fldCharType="separate"/>
        </w:r>
        <w:r>
          <w:rPr>
            <w:webHidden/>
          </w:rPr>
          <w:t>5</w:t>
        </w:r>
        <w:r>
          <w:rPr>
            <w:webHidden/>
          </w:rPr>
          <w:fldChar w:fldCharType="end"/>
        </w:r>
      </w:hyperlink>
    </w:p>
    <w:p w14:paraId="3811EFB9" w14:textId="055DA6BF" w:rsidR="006A6810" w:rsidRDefault="006A6810">
      <w:pPr>
        <w:pStyle w:val="TOC1"/>
        <w:rPr>
          <w:rFonts w:eastAsiaTheme="minorEastAsia" w:cstheme="minorBidi"/>
          <w:kern w:val="2"/>
          <w:sz w:val="24"/>
          <w:szCs w:val="24"/>
          <w:lang w:eastAsia="en-AU"/>
          <w14:ligatures w14:val="standardContextual"/>
        </w:rPr>
      </w:pPr>
      <w:hyperlink w:anchor="_Toc179294776" w:history="1">
        <w:r w:rsidRPr="003373B6">
          <w:rPr>
            <w:rStyle w:val="Hyperlink"/>
          </w:rPr>
          <w:t>The Northern Metropolitan Region of Melbourne</w:t>
        </w:r>
        <w:r>
          <w:rPr>
            <w:webHidden/>
          </w:rPr>
          <w:tab/>
        </w:r>
        <w:r>
          <w:rPr>
            <w:webHidden/>
          </w:rPr>
          <w:fldChar w:fldCharType="begin"/>
        </w:r>
        <w:r>
          <w:rPr>
            <w:webHidden/>
          </w:rPr>
          <w:instrText xml:space="preserve"> PAGEREF _Toc179294776 \h </w:instrText>
        </w:r>
        <w:r>
          <w:rPr>
            <w:webHidden/>
          </w:rPr>
        </w:r>
        <w:r>
          <w:rPr>
            <w:webHidden/>
          </w:rPr>
          <w:fldChar w:fldCharType="separate"/>
        </w:r>
        <w:r>
          <w:rPr>
            <w:webHidden/>
          </w:rPr>
          <w:t>6</w:t>
        </w:r>
        <w:r>
          <w:rPr>
            <w:webHidden/>
          </w:rPr>
          <w:fldChar w:fldCharType="end"/>
        </w:r>
      </w:hyperlink>
    </w:p>
    <w:p w14:paraId="2326636D" w14:textId="3C36B68E" w:rsidR="006A6810" w:rsidRDefault="006A6810">
      <w:pPr>
        <w:pStyle w:val="TOC1"/>
        <w:rPr>
          <w:rFonts w:eastAsiaTheme="minorEastAsia" w:cstheme="minorBidi"/>
          <w:kern w:val="2"/>
          <w:sz w:val="24"/>
          <w:szCs w:val="24"/>
          <w:lang w:eastAsia="en-AU"/>
          <w14:ligatures w14:val="standardContextual"/>
        </w:rPr>
      </w:pPr>
      <w:hyperlink w:anchor="_Toc179294777" w:history="1">
        <w:r w:rsidRPr="003373B6">
          <w:rPr>
            <w:rStyle w:val="Hyperlink"/>
          </w:rPr>
          <w:t>Chair and CEO Report</w:t>
        </w:r>
        <w:r>
          <w:rPr>
            <w:webHidden/>
          </w:rPr>
          <w:tab/>
        </w:r>
        <w:r>
          <w:rPr>
            <w:webHidden/>
          </w:rPr>
          <w:fldChar w:fldCharType="begin"/>
        </w:r>
        <w:r>
          <w:rPr>
            <w:webHidden/>
          </w:rPr>
          <w:instrText xml:space="preserve"> PAGEREF _Toc179294777 \h </w:instrText>
        </w:r>
        <w:r>
          <w:rPr>
            <w:webHidden/>
          </w:rPr>
        </w:r>
        <w:r>
          <w:rPr>
            <w:webHidden/>
          </w:rPr>
          <w:fldChar w:fldCharType="separate"/>
        </w:r>
        <w:r>
          <w:rPr>
            <w:webHidden/>
          </w:rPr>
          <w:t>7</w:t>
        </w:r>
        <w:r>
          <w:rPr>
            <w:webHidden/>
          </w:rPr>
          <w:fldChar w:fldCharType="end"/>
        </w:r>
      </w:hyperlink>
    </w:p>
    <w:p w14:paraId="12C11090" w14:textId="33376D32" w:rsidR="006A6810" w:rsidRDefault="006A6810">
      <w:pPr>
        <w:pStyle w:val="TOC1"/>
        <w:rPr>
          <w:rFonts w:eastAsiaTheme="minorEastAsia" w:cstheme="minorBidi"/>
          <w:kern w:val="2"/>
          <w:sz w:val="24"/>
          <w:szCs w:val="24"/>
          <w:lang w:eastAsia="en-AU"/>
          <w14:ligatures w14:val="standardContextual"/>
        </w:rPr>
      </w:pPr>
      <w:hyperlink w:anchor="_Toc179294778" w:history="1">
        <w:r w:rsidRPr="003373B6">
          <w:rPr>
            <w:rStyle w:val="Hyperlink"/>
          </w:rPr>
          <w:t>WHIN’s Priorities and Initiatives</w:t>
        </w:r>
        <w:r>
          <w:rPr>
            <w:webHidden/>
          </w:rPr>
          <w:tab/>
        </w:r>
        <w:r>
          <w:rPr>
            <w:webHidden/>
          </w:rPr>
          <w:fldChar w:fldCharType="begin"/>
        </w:r>
        <w:r>
          <w:rPr>
            <w:webHidden/>
          </w:rPr>
          <w:instrText xml:space="preserve"> PAGEREF _Toc179294778 \h </w:instrText>
        </w:r>
        <w:r>
          <w:rPr>
            <w:webHidden/>
          </w:rPr>
        </w:r>
        <w:r>
          <w:rPr>
            <w:webHidden/>
          </w:rPr>
          <w:fldChar w:fldCharType="separate"/>
        </w:r>
        <w:r>
          <w:rPr>
            <w:webHidden/>
          </w:rPr>
          <w:t>9</w:t>
        </w:r>
        <w:r>
          <w:rPr>
            <w:webHidden/>
          </w:rPr>
          <w:fldChar w:fldCharType="end"/>
        </w:r>
      </w:hyperlink>
    </w:p>
    <w:p w14:paraId="13A50E20" w14:textId="75F3A46D" w:rsidR="006A6810" w:rsidRDefault="006A6810">
      <w:pPr>
        <w:pStyle w:val="TOC1"/>
        <w:rPr>
          <w:rFonts w:eastAsiaTheme="minorEastAsia" w:cstheme="minorBidi"/>
          <w:kern w:val="2"/>
          <w:sz w:val="24"/>
          <w:szCs w:val="24"/>
          <w:lang w:eastAsia="en-AU"/>
          <w14:ligatures w14:val="standardContextual"/>
        </w:rPr>
      </w:pPr>
      <w:hyperlink w:anchor="_Toc179294779" w:history="1">
        <w:r w:rsidRPr="003373B6">
          <w:rPr>
            <w:rStyle w:val="Hyperlink"/>
          </w:rPr>
          <w:t>Our Impact</w:t>
        </w:r>
        <w:r>
          <w:rPr>
            <w:webHidden/>
          </w:rPr>
          <w:tab/>
        </w:r>
        <w:r>
          <w:rPr>
            <w:webHidden/>
          </w:rPr>
          <w:fldChar w:fldCharType="begin"/>
        </w:r>
        <w:r>
          <w:rPr>
            <w:webHidden/>
          </w:rPr>
          <w:instrText xml:space="preserve"> PAGEREF _Toc179294779 \h </w:instrText>
        </w:r>
        <w:r>
          <w:rPr>
            <w:webHidden/>
          </w:rPr>
        </w:r>
        <w:r>
          <w:rPr>
            <w:webHidden/>
          </w:rPr>
          <w:fldChar w:fldCharType="separate"/>
        </w:r>
        <w:r>
          <w:rPr>
            <w:webHidden/>
          </w:rPr>
          <w:t>10</w:t>
        </w:r>
        <w:r>
          <w:rPr>
            <w:webHidden/>
          </w:rPr>
          <w:fldChar w:fldCharType="end"/>
        </w:r>
      </w:hyperlink>
    </w:p>
    <w:p w14:paraId="3E1BA2BD" w14:textId="2560754D" w:rsidR="006A6810" w:rsidRDefault="006A6810">
      <w:pPr>
        <w:pStyle w:val="TOC1"/>
        <w:rPr>
          <w:rFonts w:eastAsiaTheme="minorEastAsia" w:cstheme="minorBidi"/>
          <w:kern w:val="2"/>
          <w:sz w:val="24"/>
          <w:szCs w:val="24"/>
          <w:lang w:eastAsia="en-AU"/>
          <w14:ligatures w14:val="standardContextual"/>
        </w:rPr>
      </w:pPr>
      <w:hyperlink w:anchor="_Toc179294780" w:history="1">
        <w:r w:rsidRPr="003373B6">
          <w:rPr>
            <w:rStyle w:val="Hyperlink"/>
          </w:rPr>
          <w:t xml:space="preserve">Informing Community and Workforces: </w:t>
        </w:r>
        <w:r w:rsidRPr="003373B6">
          <w:rPr>
            <w:rStyle w:val="Hyperlink"/>
            <w:bCs/>
          </w:rPr>
          <w:t>Our Resources</w:t>
        </w:r>
        <w:r>
          <w:rPr>
            <w:webHidden/>
          </w:rPr>
          <w:tab/>
        </w:r>
        <w:r>
          <w:rPr>
            <w:webHidden/>
          </w:rPr>
          <w:fldChar w:fldCharType="begin"/>
        </w:r>
        <w:r>
          <w:rPr>
            <w:webHidden/>
          </w:rPr>
          <w:instrText xml:space="preserve"> PAGEREF _Toc179294780 \h </w:instrText>
        </w:r>
        <w:r>
          <w:rPr>
            <w:webHidden/>
          </w:rPr>
        </w:r>
        <w:r>
          <w:rPr>
            <w:webHidden/>
          </w:rPr>
          <w:fldChar w:fldCharType="separate"/>
        </w:r>
        <w:r>
          <w:rPr>
            <w:webHidden/>
          </w:rPr>
          <w:t>14</w:t>
        </w:r>
        <w:r>
          <w:rPr>
            <w:webHidden/>
          </w:rPr>
          <w:fldChar w:fldCharType="end"/>
        </w:r>
      </w:hyperlink>
    </w:p>
    <w:p w14:paraId="453F0094" w14:textId="3D7AEBD5" w:rsidR="006A6810" w:rsidRDefault="006A6810">
      <w:pPr>
        <w:pStyle w:val="TOC1"/>
        <w:rPr>
          <w:rFonts w:eastAsiaTheme="minorEastAsia" w:cstheme="minorBidi"/>
          <w:kern w:val="2"/>
          <w:sz w:val="24"/>
          <w:szCs w:val="24"/>
          <w:lang w:eastAsia="en-AU"/>
          <w14:ligatures w14:val="standardContextual"/>
        </w:rPr>
      </w:pPr>
      <w:hyperlink w:anchor="_Toc179294781" w:history="1">
        <w:r w:rsidRPr="003373B6">
          <w:rPr>
            <w:rStyle w:val="Hyperlink"/>
          </w:rPr>
          <w:t>Gender Equity, Health and Wellbeing</w:t>
        </w:r>
        <w:r>
          <w:rPr>
            <w:webHidden/>
          </w:rPr>
          <w:tab/>
        </w:r>
        <w:r>
          <w:rPr>
            <w:webHidden/>
          </w:rPr>
          <w:fldChar w:fldCharType="begin"/>
        </w:r>
        <w:r>
          <w:rPr>
            <w:webHidden/>
          </w:rPr>
          <w:instrText xml:space="preserve"> PAGEREF _Toc179294781 \h </w:instrText>
        </w:r>
        <w:r>
          <w:rPr>
            <w:webHidden/>
          </w:rPr>
        </w:r>
        <w:r>
          <w:rPr>
            <w:webHidden/>
          </w:rPr>
          <w:fldChar w:fldCharType="separate"/>
        </w:r>
        <w:r>
          <w:rPr>
            <w:webHidden/>
          </w:rPr>
          <w:t>16</w:t>
        </w:r>
        <w:r>
          <w:rPr>
            <w:webHidden/>
          </w:rPr>
          <w:fldChar w:fldCharType="end"/>
        </w:r>
      </w:hyperlink>
    </w:p>
    <w:p w14:paraId="1D061864" w14:textId="07F49F58" w:rsidR="006A6810" w:rsidRDefault="006A6810">
      <w:pPr>
        <w:pStyle w:val="TOC1"/>
        <w:rPr>
          <w:rFonts w:eastAsiaTheme="minorEastAsia" w:cstheme="minorBidi"/>
          <w:kern w:val="2"/>
          <w:sz w:val="24"/>
          <w:szCs w:val="24"/>
          <w:lang w:eastAsia="en-AU"/>
          <w14:ligatures w14:val="standardContextual"/>
        </w:rPr>
      </w:pPr>
      <w:hyperlink w:anchor="_Toc179294782" w:history="1">
        <w:r w:rsidRPr="003373B6">
          <w:rPr>
            <w:rStyle w:val="Hyperlink"/>
          </w:rPr>
          <w:t>Preventing Gender-Based Violence</w:t>
        </w:r>
        <w:r>
          <w:rPr>
            <w:webHidden/>
          </w:rPr>
          <w:tab/>
        </w:r>
        <w:r>
          <w:rPr>
            <w:webHidden/>
          </w:rPr>
          <w:fldChar w:fldCharType="begin"/>
        </w:r>
        <w:r>
          <w:rPr>
            <w:webHidden/>
          </w:rPr>
          <w:instrText xml:space="preserve"> PAGEREF _Toc179294782 \h </w:instrText>
        </w:r>
        <w:r>
          <w:rPr>
            <w:webHidden/>
          </w:rPr>
        </w:r>
        <w:r>
          <w:rPr>
            <w:webHidden/>
          </w:rPr>
          <w:fldChar w:fldCharType="separate"/>
        </w:r>
        <w:r>
          <w:rPr>
            <w:webHidden/>
          </w:rPr>
          <w:t>18</w:t>
        </w:r>
        <w:r>
          <w:rPr>
            <w:webHidden/>
          </w:rPr>
          <w:fldChar w:fldCharType="end"/>
        </w:r>
      </w:hyperlink>
    </w:p>
    <w:p w14:paraId="0DE27A04" w14:textId="6991EFB8" w:rsidR="006A6810" w:rsidRDefault="006A6810">
      <w:pPr>
        <w:pStyle w:val="TOC1"/>
        <w:rPr>
          <w:rFonts w:eastAsiaTheme="minorEastAsia" w:cstheme="minorBidi"/>
          <w:kern w:val="2"/>
          <w:sz w:val="24"/>
          <w:szCs w:val="24"/>
          <w:lang w:eastAsia="en-AU"/>
          <w14:ligatures w14:val="standardContextual"/>
        </w:rPr>
      </w:pPr>
      <w:hyperlink w:anchor="_Toc179294783" w:history="1">
        <w:r w:rsidRPr="003373B6">
          <w:rPr>
            <w:rStyle w:val="Hyperlink"/>
          </w:rPr>
          <w:t>Sexual and Reproductive Health</w:t>
        </w:r>
        <w:r w:rsidRPr="003373B6">
          <w:rPr>
            <w:rStyle w:val="Hyperlink"/>
            <w:bCs/>
          </w:rPr>
          <w:t xml:space="preserve"> (SRH)</w:t>
        </w:r>
        <w:r>
          <w:rPr>
            <w:webHidden/>
          </w:rPr>
          <w:tab/>
        </w:r>
        <w:r>
          <w:rPr>
            <w:webHidden/>
          </w:rPr>
          <w:fldChar w:fldCharType="begin"/>
        </w:r>
        <w:r>
          <w:rPr>
            <w:webHidden/>
          </w:rPr>
          <w:instrText xml:space="preserve"> PAGEREF _Toc179294783 \h </w:instrText>
        </w:r>
        <w:r>
          <w:rPr>
            <w:webHidden/>
          </w:rPr>
        </w:r>
        <w:r>
          <w:rPr>
            <w:webHidden/>
          </w:rPr>
          <w:fldChar w:fldCharType="separate"/>
        </w:r>
        <w:r>
          <w:rPr>
            <w:webHidden/>
          </w:rPr>
          <w:t>20</w:t>
        </w:r>
        <w:r>
          <w:rPr>
            <w:webHidden/>
          </w:rPr>
          <w:fldChar w:fldCharType="end"/>
        </w:r>
      </w:hyperlink>
    </w:p>
    <w:p w14:paraId="446F9C15" w14:textId="232EE1F6" w:rsidR="006A6810" w:rsidRDefault="006A6810">
      <w:pPr>
        <w:pStyle w:val="TOC1"/>
        <w:rPr>
          <w:rFonts w:eastAsiaTheme="minorEastAsia" w:cstheme="minorBidi"/>
          <w:kern w:val="2"/>
          <w:sz w:val="24"/>
          <w:szCs w:val="24"/>
          <w:lang w:eastAsia="en-AU"/>
          <w14:ligatures w14:val="standardContextual"/>
        </w:rPr>
      </w:pPr>
      <w:hyperlink w:anchor="_Toc179294784" w:history="1">
        <w:r w:rsidRPr="003373B6">
          <w:rPr>
            <w:rStyle w:val="Hyperlink"/>
          </w:rPr>
          <w:t>Family and Reproductive Rights Education Program</w:t>
        </w:r>
        <w:r>
          <w:rPr>
            <w:webHidden/>
          </w:rPr>
          <w:tab/>
        </w:r>
        <w:r>
          <w:rPr>
            <w:webHidden/>
          </w:rPr>
          <w:fldChar w:fldCharType="begin"/>
        </w:r>
        <w:r>
          <w:rPr>
            <w:webHidden/>
          </w:rPr>
          <w:instrText xml:space="preserve"> PAGEREF _Toc179294784 \h </w:instrText>
        </w:r>
        <w:r>
          <w:rPr>
            <w:webHidden/>
          </w:rPr>
        </w:r>
        <w:r>
          <w:rPr>
            <w:webHidden/>
          </w:rPr>
          <w:fldChar w:fldCharType="separate"/>
        </w:r>
        <w:r>
          <w:rPr>
            <w:webHidden/>
          </w:rPr>
          <w:t>23</w:t>
        </w:r>
        <w:r>
          <w:rPr>
            <w:webHidden/>
          </w:rPr>
          <w:fldChar w:fldCharType="end"/>
        </w:r>
      </w:hyperlink>
    </w:p>
    <w:p w14:paraId="08C3A70D" w14:textId="4B711EC9" w:rsidR="006A6810" w:rsidRDefault="006A6810">
      <w:pPr>
        <w:pStyle w:val="TOC1"/>
        <w:rPr>
          <w:rFonts w:eastAsiaTheme="minorEastAsia" w:cstheme="minorBidi"/>
          <w:kern w:val="2"/>
          <w:sz w:val="24"/>
          <w:szCs w:val="24"/>
          <w:lang w:eastAsia="en-AU"/>
          <w14:ligatures w14:val="standardContextual"/>
        </w:rPr>
      </w:pPr>
      <w:hyperlink w:anchor="_Toc179294785" w:history="1">
        <w:r w:rsidRPr="003373B6">
          <w:rPr>
            <w:rStyle w:val="Hyperlink"/>
          </w:rPr>
          <w:t>Economic Equality</w:t>
        </w:r>
        <w:r>
          <w:rPr>
            <w:webHidden/>
          </w:rPr>
          <w:tab/>
        </w:r>
        <w:r>
          <w:rPr>
            <w:webHidden/>
          </w:rPr>
          <w:fldChar w:fldCharType="begin"/>
        </w:r>
        <w:r>
          <w:rPr>
            <w:webHidden/>
          </w:rPr>
          <w:instrText xml:space="preserve"> PAGEREF _Toc179294785 \h </w:instrText>
        </w:r>
        <w:r>
          <w:rPr>
            <w:webHidden/>
          </w:rPr>
        </w:r>
        <w:r>
          <w:rPr>
            <w:webHidden/>
          </w:rPr>
          <w:fldChar w:fldCharType="separate"/>
        </w:r>
        <w:r>
          <w:rPr>
            <w:webHidden/>
          </w:rPr>
          <w:t>25</w:t>
        </w:r>
        <w:r>
          <w:rPr>
            <w:webHidden/>
          </w:rPr>
          <w:fldChar w:fldCharType="end"/>
        </w:r>
      </w:hyperlink>
    </w:p>
    <w:p w14:paraId="54EC53E5" w14:textId="636E6102" w:rsidR="006A6810" w:rsidRDefault="006A6810">
      <w:pPr>
        <w:pStyle w:val="TOC1"/>
        <w:rPr>
          <w:rFonts w:eastAsiaTheme="minorEastAsia" w:cstheme="minorBidi"/>
          <w:kern w:val="2"/>
          <w:sz w:val="24"/>
          <w:szCs w:val="24"/>
          <w:lang w:eastAsia="en-AU"/>
          <w14:ligatures w14:val="standardContextual"/>
        </w:rPr>
      </w:pPr>
      <w:hyperlink w:anchor="_Toc179294786" w:history="1">
        <w:r w:rsidRPr="003373B6">
          <w:rPr>
            <w:rStyle w:val="Hyperlink"/>
          </w:rPr>
          <w:t>Family Violence System Leadership</w:t>
        </w:r>
        <w:r>
          <w:rPr>
            <w:webHidden/>
          </w:rPr>
          <w:tab/>
        </w:r>
        <w:r>
          <w:rPr>
            <w:webHidden/>
          </w:rPr>
          <w:fldChar w:fldCharType="begin"/>
        </w:r>
        <w:r>
          <w:rPr>
            <w:webHidden/>
          </w:rPr>
          <w:instrText xml:space="preserve"> PAGEREF _Toc179294786 \h </w:instrText>
        </w:r>
        <w:r>
          <w:rPr>
            <w:webHidden/>
          </w:rPr>
        </w:r>
        <w:r>
          <w:rPr>
            <w:webHidden/>
          </w:rPr>
          <w:fldChar w:fldCharType="separate"/>
        </w:r>
        <w:r>
          <w:rPr>
            <w:webHidden/>
          </w:rPr>
          <w:t>27</w:t>
        </w:r>
        <w:r>
          <w:rPr>
            <w:webHidden/>
          </w:rPr>
          <w:fldChar w:fldCharType="end"/>
        </w:r>
      </w:hyperlink>
    </w:p>
    <w:p w14:paraId="095B5E8C" w14:textId="0CC5C69E" w:rsidR="006A6810" w:rsidRDefault="006A6810">
      <w:pPr>
        <w:pStyle w:val="TOC1"/>
        <w:rPr>
          <w:rFonts w:eastAsiaTheme="minorEastAsia" w:cstheme="minorBidi"/>
          <w:kern w:val="2"/>
          <w:sz w:val="24"/>
          <w:szCs w:val="24"/>
          <w:lang w:eastAsia="en-AU"/>
          <w14:ligatures w14:val="standardContextual"/>
        </w:rPr>
      </w:pPr>
      <w:hyperlink w:anchor="_Toc179294787" w:history="1">
        <w:r w:rsidRPr="003373B6">
          <w:rPr>
            <w:rStyle w:val="Hyperlink"/>
          </w:rPr>
          <w:t>A Strong, Sustainable Organisation</w:t>
        </w:r>
        <w:r>
          <w:rPr>
            <w:webHidden/>
          </w:rPr>
          <w:tab/>
        </w:r>
        <w:r>
          <w:rPr>
            <w:webHidden/>
          </w:rPr>
          <w:fldChar w:fldCharType="begin"/>
        </w:r>
        <w:r>
          <w:rPr>
            <w:webHidden/>
          </w:rPr>
          <w:instrText xml:space="preserve"> PAGEREF _Toc179294787 \h </w:instrText>
        </w:r>
        <w:r>
          <w:rPr>
            <w:webHidden/>
          </w:rPr>
        </w:r>
        <w:r>
          <w:rPr>
            <w:webHidden/>
          </w:rPr>
          <w:fldChar w:fldCharType="separate"/>
        </w:r>
        <w:r>
          <w:rPr>
            <w:webHidden/>
          </w:rPr>
          <w:t>29</w:t>
        </w:r>
        <w:r>
          <w:rPr>
            <w:webHidden/>
          </w:rPr>
          <w:fldChar w:fldCharType="end"/>
        </w:r>
      </w:hyperlink>
    </w:p>
    <w:p w14:paraId="1146D8FC" w14:textId="51C39D13" w:rsidR="006A6810" w:rsidRDefault="006A6810">
      <w:pPr>
        <w:pStyle w:val="TOC1"/>
        <w:rPr>
          <w:rFonts w:eastAsiaTheme="minorEastAsia" w:cstheme="minorBidi"/>
          <w:kern w:val="2"/>
          <w:sz w:val="24"/>
          <w:szCs w:val="24"/>
          <w:lang w:eastAsia="en-AU"/>
          <w14:ligatures w14:val="standardContextual"/>
        </w:rPr>
      </w:pPr>
      <w:hyperlink w:anchor="_Toc179294788" w:history="1">
        <w:r w:rsidRPr="003373B6">
          <w:rPr>
            <w:rStyle w:val="Hyperlink"/>
          </w:rPr>
          <w:t>Our Organisational Structure</w:t>
        </w:r>
        <w:r>
          <w:rPr>
            <w:webHidden/>
          </w:rPr>
          <w:tab/>
        </w:r>
        <w:r>
          <w:rPr>
            <w:webHidden/>
          </w:rPr>
          <w:fldChar w:fldCharType="begin"/>
        </w:r>
        <w:r>
          <w:rPr>
            <w:webHidden/>
          </w:rPr>
          <w:instrText xml:space="preserve"> PAGEREF _Toc179294788 \h </w:instrText>
        </w:r>
        <w:r>
          <w:rPr>
            <w:webHidden/>
          </w:rPr>
        </w:r>
        <w:r>
          <w:rPr>
            <w:webHidden/>
          </w:rPr>
          <w:fldChar w:fldCharType="separate"/>
        </w:r>
        <w:r>
          <w:rPr>
            <w:webHidden/>
          </w:rPr>
          <w:t>31</w:t>
        </w:r>
        <w:r>
          <w:rPr>
            <w:webHidden/>
          </w:rPr>
          <w:fldChar w:fldCharType="end"/>
        </w:r>
      </w:hyperlink>
    </w:p>
    <w:p w14:paraId="65FEF0E5" w14:textId="626BB1A9" w:rsidR="006A6810" w:rsidRDefault="006A6810">
      <w:pPr>
        <w:pStyle w:val="TOC1"/>
        <w:rPr>
          <w:rFonts w:eastAsiaTheme="minorEastAsia" w:cstheme="minorBidi"/>
          <w:kern w:val="2"/>
          <w:sz w:val="24"/>
          <w:szCs w:val="24"/>
          <w:lang w:eastAsia="en-AU"/>
          <w14:ligatures w14:val="standardContextual"/>
        </w:rPr>
      </w:pPr>
      <w:hyperlink w:anchor="_Toc179294789" w:history="1">
        <w:r w:rsidRPr="003373B6">
          <w:rPr>
            <w:rStyle w:val="Hyperlink"/>
          </w:rPr>
          <w:t>Financial Reports for the Year Ended 30 June 2024</w:t>
        </w:r>
        <w:r>
          <w:rPr>
            <w:webHidden/>
          </w:rPr>
          <w:tab/>
        </w:r>
        <w:r>
          <w:rPr>
            <w:webHidden/>
          </w:rPr>
          <w:fldChar w:fldCharType="begin"/>
        </w:r>
        <w:r>
          <w:rPr>
            <w:webHidden/>
          </w:rPr>
          <w:instrText xml:space="preserve"> PAGEREF _Toc179294789 \h </w:instrText>
        </w:r>
        <w:r>
          <w:rPr>
            <w:webHidden/>
          </w:rPr>
        </w:r>
        <w:r>
          <w:rPr>
            <w:webHidden/>
          </w:rPr>
          <w:fldChar w:fldCharType="separate"/>
        </w:r>
        <w:r>
          <w:rPr>
            <w:webHidden/>
          </w:rPr>
          <w:t>33</w:t>
        </w:r>
        <w:r>
          <w:rPr>
            <w:webHidden/>
          </w:rPr>
          <w:fldChar w:fldCharType="end"/>
        </w:r>
      </w:hyperlink>
    </w:p>
    <w:p w14:paraId="006C679F" w14:textId="6293ADE7" w:rsidR="006A6810" w:rsidRDefault="006A6810">
      <w:pPr>
        <w:pStyle w:val="TOC2"/>
        <w:rPr>
          <w:rFonts w:eastAsiaTheme="minorEastAsia" w:cstheme="minorBidi"/>
          <w:kern w:val="2"/>
          <w:sz w:val="24"/>
          <w:szCs w:val="24"/>
          <w:lang w:eastAsia="en-AU"/>
          <w14:ligatures w14:val="standardContextual"/>
        </w:rPr>
      </w:pPr>
      <w:hyperlink w:anchor="_Toc179294790" w:history="1">
        <w:r w:rsidRPr="003373B6">
          <w:rPr>
            <w:rStyle w:val="Hyperlink"/>
          </w:rPr>
          <w:t>Independent Audit Report</w:t>
        </w:r>
        <w:r>
          <w:rPr>
            <w:webHidden/>
          </w:rPr>
          <w:tab/>
        </w:r>
        <w:r>
          <w:rPr>
            <w:webHidden/>
          </w:rPr>
          <w:fldChar w:fldCharType="begin"/>
        </w:r>
        <w:r>
          <w:rPr>
            <w:webHidden/>
          </w:rPr>
          <w:instrText xml:space="preserve"> PAGEREF _Toc179294790 \h </w:instrText>
        </w:r>
        <w:r>
          <w:rPr>
            <w:webHidden/>
          </w:rPr>
        </w:r>
        <w:r>
          <w:rPr>
            <w:webHidden/>
          </w:rPr>
          <w:fldChar w:fldCharType="separate"/>
        </w:r>
        <w:r>
          <w:rPr>
            <w:webHidden/>
          </w:rPr>
          <w:t>33</w:t>
        </w:r>
        <w:r>
          <w:rPr>
            <w:webHidden/>
          </w:rPr>
          <w:fldChar w:fldCharType="end"/>
        </w:r>
      </w:hyperlink>
    </w:p>
    <w:p w14:paraId="59CFFDDA" w14:textId="749F25C5" w:rsidR="006A6810" w:rsidRDefault="006A6810">
      <w:pPr>
        <w:pStyle w:val="TOC2"/>
        <w:rPr>
          <w:rFonts w:eastAsiaTheme="minorEastAsia" w:cstheme="minorBidi"/>
          <w:kern w:val="2"/>
          <w:sz w:val="24"/>
          <w:szCs w:val="24"/>
          <w:lang w:eastAsia="en-AU"/>
          <w14:ligatures w14:val="standardContextual"/>
        </w:rPr>
      </w:pPr>
      <w:hyperlink w:anchor="_Toc179294791" w:history="1">
        <w:r w:rsidRPr="003373B6">
          <w:rPr>
            <w:rStyle w:val="Hyperlink"/>
          </w:rPr>
          <w:t>Comprehensive Income Statement</w:t>
        </w:r>
        <w:r>
          <w:rPr>
            <w:webHidden/>
          </w:rPr>
          <w:tab/>
        </w:r>
        <w:r>
          <w:rPr>
            <w:webHidden/>
          </w:rPr>
          <w:fldChar w:fldCharType="begin"/>
        </w:r>
        <w:r>
          <w:rPr>
            <w:webHidden/>
          </w:rPr>
          <w:instrText xml:space="preserve"> PAGEREF _Toc179294791 \h </w:instrText>
        </w:r>
        <w:r>
          <w:rPr>
            <w:webHidden/>
          </w:rPr>
        </w:r>
        <w:r>
          <w:rPr>
            <w:webHidden/>
          </w:rPr>
          <w:fldChar w:fldCharType="separate"/>
        </w:r>
        <w:r>
          <w:rPr>
            <w:webHidden/>
          </w:rPr>
          <w:t>35</w:t>
        </w:r>
        <w:r>
          <w:rPr>
            <w:webHidden/>
          </w:rPr>
          <w:fldChar w:fldCharType="end"/>
        </w:r>
      </w:hyperlink>
    </w:p>
    <w:p w14:paraId="1B4A6BCA" w14:textId="5EA65251" w:rsidR="006A6810" w:rsidRDefault="006A6810">
      <w:pPr>
        <w:pStyle w:val="TOC2"/>
        <w:rPr>
          <w:rFonts w:eastAsiaTheme="minorEastAsia" w:cstheme="minorBidi"/>
          <w:kern w:val="2"/>
          <w:sz w:val="24"/>
          <w:szCs w:val="24"/>
          <w:lang w:eastAsia="en-AU"/>
          <w14:ligatures w14:val="standardContextual"/>
        </w:rPr>
      </w:pPr>
      <w:hyperlink w:anchor="_Toc179294792" w:history="1">
        <w:r w:rsidRPr="003373B6">
          <w:rPr>
            <w:rStyle w:val="Hyperlink"/>
          </w:rPr>
          <w:t>Balance Sheet</w:t>
        </w:r>
        <w:r>
          <w:rPr>
            <w:webHidden/>
          </w:rPr>
          <w:tab/>
        </w:r>
        <w:r>
          <w:rPr>
            <w:webHidden/>
          </w:rPr>
          <w:fldChar w:fldCharType="begin"/>
        </w:r>
        <w:r>
          <w:rPr>
            <w:webHidden/>
          </w:rPr>
          <w:instrText xml:space="preserve"> PAGEREF _Toc179294792 \h </w:instrText>
        </w:r>
        <w:r>
          <w:rPr>
            <w:webHidden/>
          </w:rPr>
        </w:r>
        <w:r>
          <w:rPr>
            <w:webHidden/>
          </w:rPr>
          <w:fldChar w:fldCharType="separate"/>
        </w:r>
        <w:r>
          <w:rPr>
            <w:webHidden/>
          </w:rPr>
          <w:t>36</w:t>
        </w:r>
        <w:r>
          <w:rPr>
            <w:webHidden/>
          </w:rPr>
          <w:fldChar w:fldCharType="end"/>
        </w:r>
      </w:hyperlink>
    </w:p>
    <w:p w14:paraId="1115F04A" w14:textId="14C8CED6" w:rsidR="006A6810" w:rsidRDefault="006A6810">
      <w:pPr>
        <w:pStyle w:val="TOC2"/>
        <w:rPr>
          <w:rFonts w:eastAsiaTheme="minorEastAsia" w:cstheme="minorBidi"/>
          <w:kern w:val="2"/>
          <w:sz w:val="24"/>
          <w:szCs w:val="24"/>
          <w:lang w:eastAsia="en-AU"/>
          <w14:ligatures w14:val="standardContextual"/>
        </w:rPr>
      </w:pPr>
      <w:hyperlink w:anchor="_Toc179294793" w:history="1">
        <w:r w:rsidRPr="003373B6">
          <w:rPr>
            <w:rStyle w:val="Hyperlink"/>
          </w:rPr>
          <w:t>Statement of Change of Equity</w:t>
        </w:r>
        <w:r>
          <w:rPr>
            <w:webHidden/>
          </w:rPr>
          <w:tab/>
        </w:r>
        <w:r>
          <w:rPr>
            <w:webHidden/>
          </w:rPr>
          <w:fldChar w:fldCharType="begin"/>
        </w:r>
        <w:r>
          <w:rPr>
            <w:webHidden/>
          </w:rPr>
          <w:instrText xml:space="preserve"> PAGEREF _Toc179294793 \h </w:instrText>
        </w:r>
        <w:r>
          <w:rPr>
            <w:webHidden/>
          </w:rPr>
        </w:r>
        <w:r>
          <w:rPr>
            <w:webHidden/>
          </w:rPr>
          <w:fldChar w:fldCharType="separate"/>
        </w:r>
        <w:r>
          <w:rPr>
            <w:webHidden/>
          </w:rPr>
          <w:t>37</w:t>
        </w:r>
        <w:r>
          <w:rPr>
            <w:webHidden/>
          </w:rPr>
          <w:fldChar w:fldCharType="end"/>
        </w:r>
      </w:hyperlink>
    </w:p>
    <w:p w14:paraId="11AFFA70" w14:textId="7393487F" w:rsidR="006A6810" w:rsidRDefault="006A6810">
      <w:pPr>
        <w:pStyle w:val="TOC2"/>
        <w:rPr>
          <w:rFonts w:eastAsiaTheme="minorEastAsia" w:cstheme="minorBidi"/>
          <w:kern w:val="2"/>
          <w:sz w:val="24"/>
          <w:szCs w:val="24"/>
          <w:lang w:eastAsia="en-AU"/>
          <w14:ligatures w14:val="standardContextual"/>
        </w:rPr>
      </w:pPr>
      <w:hyperlink w:anchor="_Toc179294794" w:history="1">
        <w:r w:rsidRPr="003373B6">
          <w:rPr>
            <w:rStyle w:val="Hyperlink"/>
          </w:rPr>
          <w:t>Statement of Cashflows</w:t>
        </w:r>
        <w:r>
          <w:rPr>
            <w:webHidden/>
          </w:rPr>
          <w:tab/>
        </w:r>
        <w:r>
          <w:rPr>
            <w:webHidden/>
          </w:rPr>
          <w:fldChar w:fldCharType="begin"/>
        </w:r>
        <w:r>
          <w:rPr>
            <w:webHidden/>
          </w:rPr>
          <w:instrText xml:space="preserve"> PAGEREF _Toc179294794 \h </w:instrText>
        </w:r>
        <w:r>
          <w:rPr>
            <w:webHidden/>
          </w:rPr>
        </w:r>
        <w:r>
          <w:rPr>
            <w:webHidden/>
          </w:rPr>
          <w:fldChar w:fldCharType="separate"/>
        </w:r>
        <w:r>
          <w:rPr>
            <w:webHidden/>
          </w:rPr>
          <w:t>38</w:t>
        </w:r>
        <w:r>
          <w:rPr>
            <w:webHidden/>
          </w:rPr>
          <w:fldChar w:fldCharType="end"/>
        </w:r>
      </w:hyperlink>
    </w:p>
    <w:p w14:paraId="27274CF7" w14:textId="2D4FF63A" w:rsidR="006A6810" w:rsidRDefault="006A6810">
      <w:pPr>
        <w:pStyle w:val="TOC2"/>
        <w:rPr>
          <w:rFonts w:eastAsiaTheme="minorEastAsia" w:cstheme="minorBidi"/>
          <w:kern w:val="2"/>
          <w:sz w:val="24"/>
          <w:szCs w:val="24"/>
          <w:lang w:eastAsia="en-AU"/>
          <w14:ligatures w14:val="standardContextual"/>
        </w:rPr>
      </w:pPr>
      <w:hyperlink w:anchor="_Toc179294795" w:history="1">
        <w:r w:rsidRPr="003373B6">
          <w:rPr>
            <w:rStyle w:val="Hyperlink"/>
          </w:rPr>
          <w:t>Responsible Persons’ Statement</w:t>
        </w:r>
        <w:r>
          <w:rPr>
            <w:webHidden/>
          </w:rPr>
          <w:tab/>
        </w:r>
        <w:r>
          <w:rPr>
            <w:webHidden/>
          </w:rPr>
          <w:fldChar w:fldCharType="begin"/>
        </w:r>
        <w:r>
          <w:rPr>
            <w:webHidden/>
          </w:rPr>
          <w:instrText xml:space="preserve"> PAGEREF _Toc179294795 \h </w:instrText>
        </w:r>
        <w:r>
          <w:rPr>
            <w:webHidden/>
          </w:rPr>
        </w:r>
        <w:r>
          <w:rPr>
            <w:webHidden/>
          </w:rPr>
          <w:fldChar w:fldCharType="separate"/>
        </w:r>
        <w:r>
          <w:rPr>
            <w:webHidden/>
          </w:rPr>
          <w:t>39</w:t>
        </w:r>
        <w:r>
          <w:rPr>
            <w:webHidden/>
          </w:rPr>
          <w:fldChar w:fldCharType="end"/>
        </w:r>
      </w:hyperlink>
    </w:p>
    <w:p w14:paraId="29C07500" w14:textId="5CCF3EDF" w:rsidR="006A6810" w:rsidRDefault="006A6810">
      <w:pPr>
        <w:pStyle w:val="TOC1"/>
        <w:rPr>
          <w:rFonts w:eastAsiaTheme="minorEastAsia" w:cstheme="minorBidi"/>
          <w:kern w:val="2"/>
          <w:sz w:val="24"/>
          <w:szCs w:val="24"/>
          <w:lang w:eastAsia="en-AU"/>
          <w14:ligatures w14:val="standardContextual"/>
        </w:rPr>
      </w:pPr>
      <w:hyperlink w:anchor="_Toc179294796" w:history="1">
        <w:r w:rsidRPr="003373B6">
          <w:rPr>
            <w:rStyle w:val="Hyperlink"/>
          </w:rPr>
          <w:t>WHIN Training and Consultancy Services</w:t>
        </w:r>
        <w:r>
          <w:rPr>
            <w:webHidden/>
          </w:rPr>
          <w:tab/>
        </w:r>
        <w:r>
          <w:rPr>
            <w:webHidden/>
          </w:rPr>
          <w:fldChar w:fldCharType="begin"/>
        </w:r>
        <w:r>
          <w:rPr>
            <w:webHidden/>
          </w:rPr>
          <w:instrText xml:space="preserve"> PAGEREF _Toc179294796 \h </w:instrText>
        </w:r>
        <w:r>
          <w:rPr>
            <w:webHidden/>
          </w:rPr>
        </w:r>
        <w:r>
          <w:rPr>
            <w:webHidden/>
          </w:rPr>
          <w:fldChar w:fldCharType="separate"/>
        </w:r>
        <w:r>
          <w:rPr>
            <w:webHidden/>
          </w:rPr>
          <w:t>40</w:t>
        </w:r>
        <w:r>
          <w:rPr>
            <w:webHidden/>
          </w:rPr>
          <w:fldChar w:fldCharType="end"/>
        </w:r>
      </w:hyperlink>
    </w:p>
    <w:p w14:paraId="57554F99" w14:textId="5E81B616" w:rsidR="006A6810" w:rsidRDefault="006A6810">
      <w:pPr>
        <w:pStyle w:val="TOC1"/>
        <w:rPr>
          <w:rFonts w:eastAsiaTheme="minorEastAsia" w:cstheme="minorBidi"/>
          <w:kern w:val="2"/>
          <w:sz w:val="24"/>
          <w:szCs w:val="24"/>
          <w:lang w:eastAsia="en-AU"/>
          <w14:ligatures w14:val="standardContextual"/>
        </w:rPr>
      </w:pPr>
      <w:hyperlink w:anchor="_Toc179294797" w:history="1">
        <w:r w:rsidRPr="003373B6">
          <w:rPr>
            <w:rStyle w:val="Hyperlink"/>
          </w:rPr>
          <w:t>W</w:t>
        </w:r>
        <w:r w:rsidR="0036328D">
          <w:rPr>
            <w:rStyle w:val="Hyperlink"/>
          </w:rPr>
          <w:t>HIN Contact Details</w:t>
        </w:r>
        <w:r>
          <w:rPr>
            <w:webHidden/>
          </w:rPr>
          <w:tab/>
        </w:r>
        <w:r>
          <w:rPr>
            <w:webHidden/>
          </w:rPr>
          <w:fldChar w:fldCharType="begin"/>
        </w:r>
        <w:r>
          <w:rPr>
            <w:webHidden/>
          </w:rPr>
          <w:instrText xml:space="preserve"> PAGEREF _Toc179294797 \h </w:instrText>
        </w:r>
        <w:r>
          <w:rPr>
            <w:webHidden/>
          </w:rPr>
        </w:r>
        <w:r>
          <w:rPr>
            <w:webHidden/>
          </w:rPr>
          <w:fldChar w:fldCharType="separate"/>
        </w:r>
        <w:r>
          <w:rPr>
            <w:webHidden/>
          </w:rPr>
          <w:t>41</w:t>
        </w:r>
        <w:r>
          <w:rPr>
            <w:webHidden/>
          </w:rPr>
          <w:fldChar w:fldCharType="end"/>
        </w:r>
      </w:hyperlink>
    </w:p>
    <w:p w14:paraId="4E399EE5" w14:textId="7EDB8F2C" w:rsidR="0079599E" w:rsidRPr="000E2D46" w:rsidRDefault="0003681C" w:rsidP="00D2133A">
      <w:pPr>
        <w:pStyle w:val="Heading1"/>
      </w:pPr>
      <w:r>
        <w:rPr>
          <w:rFonts w:asciiTheme="minorHAnsi" w:eastAsia="Century Gothic" w:hAnsiTheme="minorHAnsi" w:cs="Times New Roman"/>
          <w:noProof/>
          <w:kern w:val="0"/>
          <w:sz w:val="26"/>
          <w:szCs w:val="26"/>
        </w:rPr>
        <w:lastRenderedPageBreak/>
        <w:fldChar w:fldCharType="end"/>
      </w:r>
      <w:bookmarkStart w:id="1" w:name="_Toc179294775"/>
      <w:r w:rsidR="0079599E" w:rsidRPr="00813FF8">
        <w:t>Our Vision</w:t>
      </w:r>
      <w:bookmarkEnd w:id="1"/>
    </w:p>
    <w:p w14:paraId="13919A2D" w14:textId="5549C8C8" w:rsidR="0079599E" w:rsidRPr="000E2D46" w:rsidRDefault="000E2D46" w:rsidP="000E2D46">
      <w:pPr>
        <w:pStyle w:val="Heading2"/>
      </w:pPr>
      <w:r w:rsidRPr="000E2D46">
        <w:t>Mission</w:t>
      </w:r>
    </w:p>
    <w:p w14:paraId="53D461CD" w14:textId="77777777" w:rsidR="0079599E" w:rsidRPr="00813FF8" w:rsidRDefault="0079599E" w:rsidP="00676982">
      <w:pPr>
        <w:pStyle w:val="Body"/>
      </w:pPr>
      <w:r w:rsidRPr="00813FF8">
        <w:t>WHIN works to eliminate gender inequalities and improve the health, safety and wellbeing of women and gender-diverse people.</w:t>
      </w:r>
    </w:p>
    <w:p w14:paraId="15B8CAD2" w14:textId="29325371" w:rsidR="0079599E" w:rsidRPr="00813FF8" w:rsidRDefault="000E2D46" w:rsidP="000E2D46">
      <w:pPr>
        <w:pStyle w:val="Heading2"/>
      </w:pPr>
      <w:r>
        <w:t>V</w:t>
      </w:r>
      <w:r w:rsidRPr="00DE1D77">
        <w:t>alues</w:t>
      </w:r>
    </w:p>
    <w:p w14:paraId="6D49897E" w14:textId="77777777" w:rsidR="0079599E" w:rsidRPr="00813FF8" w:rsidRDefault="0079599E" w:rsidP="00676982">
      <w:pPr>
        <w:pStyle w:val="Body"/>
      </w:pPr>
      <w:r w:rsidRPr="00813FF8">
        <w:t>Feminist. Ethical. Inclusive. Courageous. Collaborative.</w:t>
      </w:r>
    </w:p>
    <w:p w14:paraId="392C913F" w14:textId="62D41D41" w:rsidR="0079599E" w:rsidRPr="00813FF8" w:rsidRDefault="0079599E" w:rsidP="000E2D46">
      <w:pPr>
        <w:pStyle w:val="Heading2"/>
      </w:pPr>
      <w:r w:rsidRPr="00DE1D77">
        <w:t>V</w:t>
      </w:r>
      <w:r w:rsidR="000E2D46" w:rsidRPr="00DE1D77">
        <w:t>ision</w:t>
      </w:r>
    </w:p>
    <w:p w14:paraId="7DCCFC11" w14:textId="77777777" w:rsidR="0079599E" w:rsidRPr="00813FF8" w:rsidRDefault="0079599E" w:rsidP="00676982">
      <w:pPr>
        <w:pStyle w:val="Body"/>
      </w:pPr>
      <w:r w:rsidRPr="00813FF8">
        <w:t>Women and gender-diverse people in the north have voice, choice and power in all aspects of their health, safety and wellbeing.</w:t>
      </w:r>
    </w:p>
    <w:p w14:paraId="3BEF24BE" w14:textId="3498C4D6" w:rsidR="0079599E" w:rsidRPr="00813FF8" w:rsidRDefault="00CD4F26" w:rsidP="0092631E">
      <w:pPr>
        <w:pStyle w:val="PhotoInline"/>
        <w:spacing w:before="800"/>
      </w:pPr>
      <w:r>
        <w:rPr>
          <w:noProof/>
        </w:rPr>
        <w:drawing>
          <wp:inline distT="0" distB="0" distL="0" distR="0" wp14:anchorId="63C4287F" wp14:editId="73C83601">
            <wp:extent cx="2953636" cy="3619500"/>
            <wp:effectExtent l="0" t="0" r="0" b="0"/>
            <wp:docPr id="77262492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24929" name="Picture 5">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5617" cy="3621928"/>
                    </a:xfrm>
                    <a:prstGeom prst="rect">
                      <a:avLst/>
                    </a:prstGeom>
                  </pic:spPr>
                </pic:pic>
              </a:graphicData>
            </a:graphic>
          </wp:inline>
        </w:drawing>
      </w:r>
    </w:p>
    <w:p w14:paraId="60615D92" w14:textId="77777777" w:rsidR="0079599E" w:rsidRPr="00DE1D77" w:rsidRDefault="0079599E" w:rsidP="00676982">
      <w:pPr>
        <w:pStyle w:val="BodyBold"/>
      </w:pPr>
      <w:r w:rsidRPr="00DE1D77">
        <w:t>WHIN would like to acknowledge and thank the many partner organisations that we have worked with in this reporting period. These partnerships are integral to WHIN being able to improve the health, safety and wellbeing of women and gender-diverse people in Melbourne’s northern metropolitan region.</w:t>
      </w:r>
    </w:p>
    <w:p w14:paraId="56E527E9" w14:textId="77777777" w:rsidR="00EE59A2" w:rsidRDefault="0079599E" w:rsidP="00D2133A">
      <w:pPr>
        <w:pStyle w:val="Heading1"/>
      </w:pPr>
      <w:bookmarkStart w:id="2" w:name="_Toc179294776"/>
      <w:r w:rsidRPr="00813FF8">
        <w:lastRenderedPageBreak/>
        <w:t>The Northern Metropolitan Region of Melbourne</w:t>
      </w:r>
      <w:bookmarkEnd w:id="2"/>
    </w:p>
    <w:p w14:paraId="124F8DFF" w14:textId="7D2D88C7" w:rsidR="0079599E" w:rsidRPr="00EE59A2" w:rsidRDefault="0079599E" w:rsidP="00EE59A2">
      <w:pPr>
        <w:pStyle w:val="Introtext"/>
      </w:pPr>
      <w:r w:rsidRPr="00EE59A2">
        <w:t xml:space="preserve">Land of Traditional Owners the Wurundjeri </w:t>
      </w:r>
      <w:proofErr w:type="spellStart"/>
      <w:r w:rsidRPr="00EE59A2">
        <w:t>Woi</w:t>
      </w:r>
      <w:proofErr w:type="spellEnd"/>
      <w:r w:rsidRPr="00EE59A2">
        <w:t>-wurrung.</w:t>
      </w:r>
    </w:p>
    <w:p w14:paraId="11072EF4" w14:textId="7E83C1C3" w:rsidR="0079599E" w:rsidRPr="00EE59A2" w:rsidRDefault="006F4F45" w:rsidP="00676982">
      <w:pPr>
        <w:pStyle w:val="Body"/>
      </w:pPr>
      <w:r>
        <w:rPr>
          <w:noProof/>
        </w:rPr>
        <w:drawing>
          <wp:inline distT="0" distB="0" distL="0" distR="0" wp14:anchorId="1FAD5452" wp14:editId="609DAD9C">
            <wp:extent cx="4754880" cy="2829862"/>
            <wp:effectExtent l="0" t="0" r="7620" b="8890"/>
            <wp:docPr id="286987200" name="Picture 2" descr="Map of the Northern Metropolitan Region, land of the Traditional Owners the Wurundjeri Woi-wurrung. The region comprises Hume, Whittlesea, Nillumbik, Banyule, Darebin, Merri-bek and Yarra, shown on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87200" name="Picture 2" descr="Map of the Northern Metropolitan Region, land of the Traditional Owners the Wurundjeri Woi-wurrung. The region comprises Hume, Whittlesea, Nillumbik, Banyule, Darebin, Merri-bek and Yarra, shown on the ma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2822" cy="2834589"/>
                    </a:xfrm>
                    <a:prstGeom prst="rect">
                      <a:avLst/>
                    </a:prstGeom>
                  </pic:spPr>
                </pic:pic>
              </a:graphicData>
            </a:graphic>
          </wp:inline>
        </w:drawing>
      </w:r>
    </w:p>
    <w:p w14:paraId="4C73E25E" w14:textId="3BCDF287" w:rsidR="0079599E" w:rsidRPr="008363E2" w:rsidRDefault="0079599E" w:rsidP="00676982">
      <w:pPr>
        <w:pStyle w:val="BodyBold"/>
      </w:pPr>
      <w:r w:rsidRPr="00B20E60">
        <w:rPr>
          <w:rStyle w:val="BoldLarge"/>
          <w:b/>
          <w:bCs w:val="0"/>
        </w:rPr>
        <w:t>Over</w:t>
      </w:r>
      <w:r w:rsidR="008363E2" w:rsidRPr="00B20E60">
        <w:rPr>
          <w:rStyle w:val="BoldLarge"/>
          <w:b/>
          <w:bCs w:val="0"/>
        </w:rPr>
        <w:t xml:space="preserve"> </w:t>
      </w:r>
      <w:r w:rsidRPr="00B20E60">
        <w:rPr>
          <w:rStyle w:val="BoldLarge"/>
          <w:b/>
          <w:bCs w:val="0"/>
        </w:rPr>
        <w:t>544,500</w:t>
      </w:r>
      <w:r w:rsidR="004B36B4" w:rsidRPr="008363E2">
        <w:t xml:space="preserve"> </w:t>
      </w:r>
      <w:r w:rsidRPr="008363E2">
        <w:t>women and gender-diverse people live in WHIN’s catchment area, the northern metropolitan region (NMR)</w:t>
      </w:r>
      <w:r w:rsidR="004B36B4" w:rsidRPr="008363E2">
        <w:t xml:space="preserve"> </w:t>
      </w:r>
      <w:r w:rsidRPr="008363E2">
        <w:t>of Melbourne (Australian Bureau of Statistics 2022, Census figures).</w:t>
      </w:r>
    </w:p>
    <w:p w14:paraId="14C01335" w14:textId="39555D5E" w:rsidR="0079599E" w:rsidRPr="00813FF8" w:rsidRDefault="0079599E" w:rsidP="00676982">
      <w:pPr>
        <w:pStyle w:val="Body"/>
      </w:pPr>
      <w:r w:rsidRPr="00813FF8">
        <w:rPr>
          <w:rStyle w:val="Strong"/>
        </w:rPr>
        <w:t>The region covers over 1,600 square kilometres from inner city parts</w:t>
      </w:r>
      <w:r w:rsidR="004B36B4">
        <w:rPr>
          <w:rStyle w:val="Strong"/>
        </w:rPr>
        <w:t xml:space="preserve"> </w:t>
      </w:r>
      <w:r w:rsidRPr="00813FF8">
        <w:rPr>
          <w:rStyle w:val="Strong"/>
        </w:rPr>
        <w:t>of Richmond to remote reaches</w:t>
      </w:r>
      <w:r w:rsidR="004B36B4">
        <w:rPr>
          <w:rStyle w:val="Strong"/>
        </w:rPr>
        <w:t xml:space="preserve"> </w:t>
      </w:r>
      <w:r w:rsidRPr="00813FF8">
        <w:rPr>
          <w:rStyle w:val="Strong"/>
        </w:rPr>
        <w:t>of Kinglake Ranges and Sunbury.</w:t>
      </w:r>
    </w:p>
    <w:p w14:paraId="27AD90AD" w14:textId="4C21FCFA" w:rsidR="0079599E" w:rsidRPr="00813FF8" w:rsidRDefault="006F4F45" w:rsidP="00B20E60">
      <w:pPr>
        <w:pStyle w:val="PhotoInline"/>
      </w:pPr>
      <w:r>
        <w:rPr>
          <w:noProof/>
        </w:rPr>
        <w:drawing>
          <wp:inline distT="0" distB="0" distL="0" distR="0" wp14:anchorId="4EF2CE0C" wp14:editId="3AE4CD11">
            <wp:extent cx="871730" cy="609601"/>
            <wp:effectExtent l="0" t="0" r="5080" b="0"/>
            <wp:docPr id="736292516" name="Picture 1" descr="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92516" name="Picture 1" descr="Aboriginal fla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71730" cy="609601"/>
                    </a:xfrm>
                    <a:prstGeom prst="rect">
                      <a:avLst/>
                    </a:prstGeom>
                  </pic:spPr>
                </pic:pic>
              </a:graphicData>
            </a:graphic>
          </wp:inline>
        </w:drawing>
      </w:r>
    </w:p>
    <w:p w14:paraId="48940E12" w14:textId="77777777" w:rsidR="0079599E" w:rsidRPr="00813FF8" w:rsidRDefault="0079599E" w:rsidP="00676982">
      <w:pPr>
        <w:pStyle w:val="Body"/>
      </w:pPr>
      <w:r w:rsidRPr="00DE1D77">
        <w:t>Aboriginal and Torres Strait Islander Australians number 8,426 people in this region, approximately 51% of whom are female (</w:t>
      </w:r>
      <w:proofErr w:type="spellStart"/>
      <w:r w:rsidRPr="00DE1D77">
        <w:t>approx</w:t>
      </w:r>
      <w:proofErr w:type="spellEnd"/>
      <w:r w:rsidRPr="00DE1D77">
        <w:t xml:space="preserve"> 4,262)</w:t>
      </w:r>
    </w:p>
    <w:p w14:paraId="72EC9E7B" w14:textId="77777777" w:rsidR="0079599E" w:rsidRPr="00813FF8" w:rsidRDefault="0079599E" w:rsidP="00676982">
      <w:pPr>
        <w:pStyle w:val="Body"/>
      </w:pPr>
      <w:r w:rsidRPr="00813FF8">
        <w:t>(ABS 2022, Census figures).</w:t>
      </w:r>
    </w:p>
    <w:p w14:paraId="2A56F0E5" w14:textId="77777777" w:rsidR="004B36B4" w:rsidRPr="002D0531" w:rsidRDefault="0079599E" w:rsidP="00B20E60">
      <w:pPr>
        <w:pStyle w:val="Body"/>
        <w:spacing w:before="400"/>
        <w:rPr>
          <w:b/>
          <w:bCs/>
          <w:i/>
          <w:iCs/>
        </w:rPr>
      </w:pPr>
      <w:r w:rsidRPr="00DE1D77">
        <w:t xml:space="preserve">Nearly half of all women and girls living in the NMR speak a language other than English at home, </w:t>
      </w:r>
      <w:proofErr w:type="gramStart"/>
      <w:r w:rsidRPr="00DE1D77">
        <w:t>including:</w:t>
      </w:r>
      <w:proofErr w:type="gramEnd"/>
      <w:r w:rsidRPr="00DE1D77">
        <w:t xml:space="preserve"> </w:t>
      </w:r>
      <w:r w:rsidRPr="002D0531">
        <w:rPr>
          <w:b/>
          <w:bCs/>
          <w:i/>
          <w:iCs/>
        </w:rPr>
        <w:t>Arabic, Assyrian and Persian, Greek, Italian, Mandarin, Punjabi, Urdu, and Vietnamese</w:t>
      </w:r>
    </w:p>
    <w:p w14:paraId="6A9325DE" w14:textId="47768EF4" w:rsidR="0079599E" w:rsidRPr="00813FF8" w:rsidRDefault="0079599E" w:rsidP="00676982">
      <w:pPr>
        <w:pStyle w:val="Body"/>
        <w:rPr>
          <w:rStyle w:val="Strong"/>
        </w:rPr>
      </w:pPr>
      <w:r w:rsidRPr="00813FF8">
        <w:t>(State of Victoria, Mapping Languages Spoken</w:t>
      </w:r>
      <w:r w:rsidR="004B36B4">
        <w:t xml:space="preserve"> </w:t>
      </w:r>
      <w:r w:rsidRPr="00813FF8">
        <w:t>in Victoria, 2023).</w:t>
      </w:r>
    </w:p>
    <w:p w14:paraId="2A20A4C5" w14:textId="77777777" w:rsidR="0079599E" w:rsidRPr="00813FF8" w:rsidRDefault="0079599E" w:rsidP="00D2133A">
      <w:pPr>
        <w:pStyle w:val="Heading1"/>
      </w:pPr>
      <w:bookmarkStart w:id="3" w:name="_Toc179294777"/>
      <w:r w:rsidRPr="00813FF8">
        <w:lastRenderedPageBreak/>
        <w:t>Chair and CEO Report</w:t>
      </w:r>
      <w:bookmarkEnd w:id="3"/>
    </w:p>
    <w:p w14:paraId="415DDB5B" w14:textId="1B12F4B4" w:rsidR="0079599E" w:rsidRPr="00813FF8" w:rsidRDefault="006768FC" w:rsidP="00676982">
      <w:pPr>
        <w:pStyle w:val="Body"/>
      </w:pPr>
      <w:r>
        <w:rPr>
          <w:noProof/>
        </w:rPr>
        <w:drawing>
          <wp:inline distT="0" distB="0" distL="0" distR="0" wp14:anchorId="414251EA" wp14:editId="75C99861">
            <wp:extent cx="3210560" cy="1381760"/>
            <wp:effectExtent l="0" t="0" r="8890" b="8890"/>
            <wp:docPr id="478822849" name="Picture 30" descr="Two photos - refer to ca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22849" name="Picture 30" descr="Two photos - refer to caption below"/>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10560" cy="1381760"/>
                    </a:xfrm>
                    <a:prstGeom prst="rect">
                      <a:avLst/>
                    </a:prstGeom>
                  </pic:spPr>
                </pic:pic>
              </a:graphicData>
            </a:graphic>
          </wp:inline>
        </w:drawing>
      </w:r>
    </w:p>
    <w:p w14:paraId="0AC368C6" w14:textId="77777777" w:rsidR="004B36B4" w:rsidRDefault="0079599E" w:rsidP="00676982">
      <w:pPr>
        <w:pStyle w:val="Caption"/>
      </w:pPr>
      <w:r w:rsidRPr="00DE1D77">
        <w:rPr>
          <w:bCs/>
        </w:rPr>
        <w:t>From left to right:</w:t>
      </w:r>
      <w:r w:rsidRPr="00DE1D77">
        <w:t xml:space="preserve"> Helen Riseborough and Petra </w:t>
      </w:r>
      <w:proofErr w:type="spellStart"/>
      <w:r w:rsidRPr="00DE1D77">
        <w:t>Begnell</w:t>
      </w:r>
      <w:proofErr w:type="spellEnd"/>
    </w:p>
    <w:p w14:paraId="14705FB4" w14:textId="77777777" w:rsidR="004B36B4" w:rsidRDefault="0079599E" w:rsidP="00676982">
      <w:pPr>
        <w:pStyle w:val="BodyBold"/>
        <w:rPr>
          <w:rStyle w:val="Strong"/>
          <w:rFonts w:eastAsiaTheme="minorEastAsia"/>
          <w:b/>
        </w:rPr>
      </w:pPr>
      <w:r w:rsidRPr="00DE1D77">
        <w:rPr>
          <w:rStyle w:val="Strong"/>
          <w:rFonts w:eastAsiaTheme="minorEastAsia"/>
          <w:b/>
        </w:rPr>
        <w:t>We are proud to present WHIN’s annual report 2023–24 to you — our members, supporters, and partners. The annual report represents an incredible body of work aimed at eliminating gender inequalities and improving the health, safety and wellbeing of women and gender-diverse people in our region.</w:t>
      </w:r>
    </w:p>
    <w:p w14:paraId="24BE335E" w14:textId="05973246" w:rsidR="004B36B4" w:rsidRDefault="0079599E" w:rsidP="00676982">
      <w:pPr>
        <w:pStyle w:val="Body"/>
      </w:pPr>
      <w:r w:rsidRPr="00813FF8">
        <w:t>WHIN’s priorities and programs serve the northern metropolitan area of Melbourne, our region.</w:t>
      </w:r>
    </w:p>
    <w:p w14:paraId="63C75BD2" w14:textId="1DA02BD4" w:rsidR="0079599E" w:rsidRPr="00676982" w:rsidRDefault="0079599E" w:rsidP="00676982">
      <w:pPr>
        <w:pStyle w:val="Body"/>
      </w:pPr>
      <w:r w:rsidRPr="00676982">
        <w:t>We are a proud member of the Women’s Health Services Network of Victoria (WHSN). With our colleague organisations and allies in advocacy, our combined effort has seen the continued funding commitment by the Victorian state government to the Women’s Health Services across the state. The outcomes of this essential funding are demonstrated in this report.</w:t>
      </w:r>
    </w:p>
    <w:p w14:paraId="41C0E421" w14:textId="77777777" w:rsidR="004B36B4" w:rsidRDefault="0079599E" w:rsidP="00676982">
      <w:pPr>
        <w:pStyle w:val="Body"/>
      </w:pPr>
      <w:r w:rsidRPr="00813FF8">
        <w:t>WHIN thanks our supporters, members, partners, politicians and government, who continue to believe in the effectiveness of primary prevention, gender equality and the rights and health of all Victorians.</w:t>
      </w:r>
    </w:p>
    <w:p w14:paraId="3B7223D5" w14:textId="77777777" w:rsidR="004B36B4" w:rsidRDefault="0079599E" w:rsidP="00676982">
      <w:pPr>
        <w:pStyle w:val="Body"/>
      </w:pPr>
      <w:r w:rsidRPr="00813FF8">
        <w:t xml:space="preserve">We acknowledge that there are still so many barriers and challenges to gender equality. The health and rights of women and gender diverse people are of primary importance to </w:t>
      </w:r>
      <w:proofErr w:type="gramStart"/>
      <w:r w:rsidRPr="00813FF8">
        <w:t>WHIN</w:t>
      </w:r>
      <w:proofErr w:type="gramEnd"/>
      <w:r w:rsidRPr="00813FF8">
        <w:t xml:space="preserve"> and we will continue to strive for equality in all we do.</w:t>
      </w:r>
    </w:p>
    <w:p w14:paraId="4E52224D" w14:textId="77777777" w:rsidR="0092631E" w:rsidRDefault="0092631E">
      <w:pPr>
        <w:rPr>
          <w:rFonts w:asciiTheme="minorHAnsi" w:eastAsia="Century Gothic" w:hAnsiTheme="minorHAnsi"/>
          <w:sz w:val="26"/>
          <w:szCs w:val="26"/>
          <w:lang w:eastAsia="en-US"/>
        </w:rPr>
      </w:pPr>
      <w:r>
        <w:br w:type="page"/>
      </w:r>
    </w:p>
    <w:p w14:paraId="2C16ED03" w14:textId="321E4537" w:rsidR="004B36B4" w:rsidRDefault="0079599E" w:rsidP="00676982">
      <w:pPr>
        <w:pStyle w:val="Body"/>
      </w:pPr>
      <w:r w:rsidRPr="00813FF8">
        <w:lastRenderedPageBreak/>
        <w:t>We value your ongoing support and commitment.</w:t>
      </w:r>
    </w:p>
    <w:p w14:paraId="41DBAE08" w14:textId="77777777" w:rsidR="004B36B4" w:rsidRDefault="0079599E" w:rsidP="00676982">
      <w:pPr>
        <w:pStyle w:val="Body"/>
      </w:pPr>
      <w:r w:rsidRPr="00813FF8">
        <w:t>Thank you.</w:t>
      </w:r>
    </w:p>
    <w:p w14:paraId="3DD7B5B8" w14:textId="38022F0B" w:rsidR="004B36B4" w:rsidRDefault="00CD4F26" w:rsidP="0092631E">
      <w:pPr>
        <w:pStyle w:val="PhotoInline"/>
      </w:pPr>
      <w:r>
        <w:rPr>
          <w:noProof/>
        </w:rPr>
        <w:drawing>
          <wp:inline distT="0" distB="0" distL="0" distR="0" wp14:anchorId="46D3948F" wp14:editId="2C30A74C">
            <wp:extent cx="1861312" cy="573024"/>
            <wp:effectExtent l="0" t="0" r="5715" b="0"/>
            <wp:docPr id="1157524109" name="Picture 8" descr="Petra Begnel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24109" name="Picture 8" descr="Petra Begnell signa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1312" cy="573024"/>
                    </a:xfrm>
                    <a:prstGeom prst="rect">
                      <a:avLst/>
                    </a:prstGeom>
                  </pic:spPr>
                </pic:pic>
              </a:graphicData>
            </a:graphic>
          </wp:inline>
        </w:drawing>
      </w:r>
    </w:p>
    <w:p w14:paraId="0DFB251A" w14:textId="77777777" w:rsidR="004B36B4" w:rsidRDefault="0079599E" w:rsidP="00676982">
      <w:pPr>
        <w:pStyle w:val="Body"/>
      </w:pPr>
      <w:r w:rsidRPr="00DE1D77">
        <w:t xml:space="preserve">Petra </w:t>
      </w:r>
      <w:proofErr w:type="spellStart"/>
      <w:r w:rsidRPr="00DE1D77">
        <w:t>Begnell</w:t>
      </w:r>
      <w:proofErr w:type="spellEnd"/>
      <w:r w:rsidRPr="00DE1D77">
        <w:t>, Board Chairperson</w:t>
      </w:r>
    </w:p>
    <w:p w14:paraId="67AFC43D" w14:textId="6303D7BB" w:rsidR="004B36B4" w:rsidRDefault="00CD4F26" w:rsidP="0092631E">
      <w:pPr>
        <w:pStyle w:val="PhotoInline"/>
      </w:pPr>
      <w:r>
        <w:rPr>
          <w:noProof/>
        </w:rPr>
        <w:drawing>
          <wp:inline distT="0" distB="0" distL="0" distR="0" wp14:anchorId="2577FE72" wp14:editId="7F207BEF">
            <wp:extent cx="1808480" cy="536448"/>
            <wp:effectExtent l="0" t="0" r="1270" b="0"/>
            <wp:docPr id="141929707" name="Picture 9" descr="Helen Riseborough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9707" name="Picture 9" descr="Helen Riseborough signatu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8480" cy="536448"/>
                    </a:xfrm>
                    <a:prstGeom prst="rect">
                      <a:avLst/>
                    </a:prstGeom>
                  </pic:spPr>
                </pic:pic>
              </a:graphicData>
            </a:graphic>
          </wp:inline>
        </w:drawing>
      </w:r>
    </w:p>
    <w:p w14:paraId="41E801CD" w14:textId="76CB1349" w:rsidR="0079599E" w:rsidRPr="00813FF8" w:rsidRDefault="0079599E" w:rsidP="00676982">
      <w:pPr>
        <w:pStyle w:val="Body"/>
      </w:pPr>
      <w:r w:rsidRPr="00DE1D77">
        <w:t>Helen Riseborough, CEO</w:t>
      </w:r>
    </w:p>
    <w:p w14:paraId="7C99DCCD" w14:textId="34ECD667" w:rsidR="0079599E" w:rsidRPr="00813FF8" w:rsidRDefault="0079599E" w:rsidP="00B20E60">
      <w:pPr>
        <w:pStyle w:val="Heading1"/>
        <w:spacing w:after="1000"/>
      </w:pPr>
      <w:bookmarkStart w:id="4" w:name="_Toc179294778"/>
      <w:r w:rsidRPr="00813FF8">
        <w:lastRenderedPageBreak/>
        <w:t>WHIN’s Priorities</w:t>
      </w:r>
      <w:r w:rsidR="004B36B4">
        <w:t xml:space="preserve"> </w:t>
      </w:r>
      <w:r w:rsidRPr="00813FF8">
        <w:t>and Initiatives</w:t>
      </w:r>
      <w:bookmarkEnd w:id="4"/>
    </w:p>
    <w:p w14:paraId="35B8A1AE" w14:textId="77777777" w:rsidR="0079599E" w:rsidRPr="0092631E" w:rsidRDefault="0079599E" w:rsidP="002D0531">
      <w:pPr>
        <w:pStyle w:val="Introtext"/>
        <w:rPr>
          <w:sz w:val="40"/>
          <w:szCs w:val="40"/>
        </w:rPr>
      </w:pPr>
      <w:r w:rsidRPr="0092631E">
        <w:rPr>
          <w:sz w:val="40"/>
          <w:szCs w:val="40"/>
        </w:rPr>
        <w:t>Gender Equity, Health and Wellbeing</w:t>
      </w:r>
    </w:p>
    <w:p w14:paraId="071F57C5" w14:textId="77777777" w:rsidR="0079599E" w:rsidRPr="0092631E" w:rsidRDefault="0079599E" w:rsidP="002D0531">
      <w:pPr>
        <w:pStyle w:val="Introtext"/>
        <w:rPr>
          <w:sz w:val="40"/>
          <w:szCs w:val="40"/>
        </w:rPr>
      </w:pPr>
      <w:r w:rsidRPr="0092631E">
        <w:rPr>
          <w:sz w:val="40"/>
          <w:szCs w:val="40"/>
        </w:rPr>
        <w:t>Preventing Gender-Based Violence</w:t>
      </w:r>
    </w:p>
    <w:p w14:paraId="68943B89" w14:textId="4C99E872" w:rsidR="004B36B4" w:rsidRPr="0092631E" w:rsidRDefault="0079599E" w:rsidP="002D0531">
      <w:pPr>
        <w:pStyle w:val="Introtext"/>
        <w:rPr>
          <w:sz w:val="40"/>
          <w:szCs w:val="40"/>
        </w:rPr>
      </w:pPr>
      <w:r w:rsidRPr="0092631E">
        <w:rPr>
          <w:sz w:val="40"/>
          <w:szCs w:val="40"/>
        </w:rPr>
        <w:t>Family Violence System Leadership (NIFVS</w:t>
      </w:r>
      <w:r w:rsidR="002D0531" w:rsidRPr="0092631E">
        <w:rPr>
          <w:rStyle w:val="FootnoteReference"/>
          <w:sz w:val="40"/>
          <w:szCs w:val="40"/>
        </w:rPr>
        <w:footnoteReference w:id="1"/>
      </w:r>
      <w:r w:rsidRPr="0092631E">
        <w:rPr>
          <w:sz w:val="40"/>
          <w:szCs w:val="40"/>
        </w:rPr>
        <w:t>)</w:t>
      </w:r>
    </w:p>
    <w:p w14:paraId="64607CC2" w14:textId="04CDDC97" w:rsidR="0079599E" w:rsidRPr="0092631E" w:rsidRDefault="0079599E" w:rsidP="002D0531">
      <w:pPr>
        <w:pStyle w:val="Introtext"/>
        <w:rPr>
          <w:sz w:val="40"/>
          <w:szCs w:val="40"/>
        </w:rPr>
      </w:pPr>
      <w:r w:rsidRPr="0092631E">
        <w:rPr>
          <w:sz w:val="40"/>
          <w:szCs w:val="40"/>
        </w:rPr>
        <w:t>Economic</w:t>
      </w:r>
      <w:r w:rsidR="004B36B4" w:rsidRPr="0092631E">
        <w:rPr>
          <w:sz w:val="40"/>
          <w:szCs w:val="40"/>
        </w:rPr>
        <w:t xml:space="preserve"> </w:t>
      </w:r>
      <w:r w:rsidRPr="0092631E">
        <w:rPr>
          <w:sz w:val="40"/>
          <w:szCs w:val="40"/>
        </w:rPr>
        <w:t>Equality</w:t>
      </w:r>
    </w:p>
    <w:p w14:paraId="649F0461" w14:textId="77777777" w:rsidR="0079599E" w:rsidRPr="0092631E" w:rsidRDefault="0079599E" w:rsidP="002D0531">
      <w:pPr>
        <w:pStyle w:val="Introtext"/>
        <w:rPr>
          <w:sz w:val="40"/>
          <w:szCs w:val="40"/>
        </w:rPr>
      </w:pPr>
      <w:r w:rsidRPr="0092631E">
        <w:rPr>
          <w:sz w:val="40"/>
          <w:szCs w:val="40"/>
        </w:rPr>
        <w:t>Sexual and Reproductive Health</w:t>
      </w:r>
    </w:p>
    <w:p w14:paraId="67B0E9DE" w14:textId="77777777" w:rsidR="0079599E" w:rsidRPr="00813FF8" w:rsidRDefault="0079599E" w:rsidP="00D2133A">
      <w:pPr>
        <w:pStyle w:val="Heading1"/>
        <w:rPr>
          <w:bCs/>
        </w:rPr>
      </w:pPr>
      <w:bookmarkStart w:id="5" w:name="_Toc179294779"/>
      <w:r w:rsidRPr="00813FF8">
        <w:lastRenderedPageBreak/>
        <w:t>Our Impact</w:t>
      </w:r>
      <w:bookmarkEnd w:id="5"/>
    </w:p>
    <w:p w14:paraId="180312BA" w14:textId="03E8C3FE" w:rsidR="002D0531" w:rsidRDefault="002D0531" w:rsidP="002D0531">
      <w:pPr>
        <w:pStyle w:val="Heading2"/>
      </w:pPr>
      <w:r>
        <w:t>Highlights</w:t>
      </w:r>
    </w:p>
    <w:p w14:paraId="0908CDD5" w14:textId="428589C5" w:rsidR="0079599E" w:rsidRPr="002D0531" w:rsidRDefault="0079599E" w:rsidP="002D0531">
      <w:pPr>
        <w:pStyle w:val="Introtext"/>
        <w:rPr>
          <w:rFonts w:eastAsiaTheme="minorEastAsia"/>
        </w:rPr>
      </w:pPr>
      <w:r w:rsidRPr="002D0531">
        <w:rPr>
          <w:rFonts w:eastAsiaTheme="minorEastAsia"/>
        </w:rPr>
        <w:t xml:space="preserve">Leadership and Governance of </w:t>
      </w:r>
      <w:r w:rsidRPr="002D0531">
        <w:rPr>
          <w:rStyle w:val="Strong"/>
          <w:rFonts w:eastAsiaTheme="minorEastAsia"/>
        </w:rPr>
        <w:t>8 Strategic Partnerships</w:t>
      </w:r>
      <w:r w:rsidRPr="002D0531">
        <w:rPr>
          <w:rFonts w:eastAsiaTheme="minorEastAsia"/>
        </w:rPr>
        <w:t>, including:</w:t>
      </w:r>
    </w:p>
    <w:p w14:paraId="31CD123C" w14:textId="77777777" w:rsidR="0079599E" w:rsidRPr="00813FF8" w:rsidRDefault="0079599E" w:rsidP="002D0531">
      <w:pPr>
        <w:pStyle w:val="Bullet1"/>
      </w:pPr>
      <w:r w:rsidRPr="00813FF8">
        <w:t xml:space="preserve">Building a Respectful Community Partnership: </w:t>
      </w:r>
      <w:r w:rsidRPr="00DE1D77">
        <w:rPr>
          <w:rFonts w:cs="Century Gothic"/>
          <w:b/>
          <w:bCs/>
        </w:rPr>
        <w:t>28 organisations working together</w:t>
      </w:r>
      <w:r w:rsidRPr="00813FF8">
        <w:t xml:space="preserve"> to prevent gender-based violence across the NMR</w:t>
      </w:r>
    </w:p>
    <w:p w14:paraId="234167EF" w14:textId="77777777" w:rsidR="0079599E" w:rsidRPr="00813FF8" w:rsidRDefault="0079599E" w:rsidP="002D0531">
      <w:pPr>
        <w:pStyle w:val="Bullet1"/>
      </w:pPr>
      <w:r w:rsidRPr="002D0531">
        <w:rPr>
          <w:b/>
          <w:bCs/>
        </w:rPr>
        <w:t>NIFVS Family Violence Regional Integration Committee</w:t>
      </w:r>
      <w:r w:rsidRPr="00813FF8">
        <w:t xml:space="preserve"> to advance family violence system leadership</w:t>
      </w:r>
    </w:p>
    <w:p w14:paraId="1F3CF107" w14:textId="77777777" w:rsidR="0079599E" w:rsidRPr="00813FF8" w:rsidRDefault="0079599E" w:rsidP="002D0531">
      <w:pPr>
        <w:pStyle w:val="Bullet1"/>
      </w:pPr>
      <w:r w:rsidRPr="002D0531">
        <w:rPr>
          <w:b/>
          <w:bCs/>
        </w:rPr>
        <w:t>NIFVS Counselling and Support Alliance</w:t>
      </w:r>
      <w:r w:rsidRPr="00813FF8">
        <w:t xml:space="preserve">, comprising community health and specialist family violence services, providing </w:t>
      </w:r>
      <w:proofErr w:type="spellStart"/>
      <w:r w:rsidRPr="00813FF8">
        <w:t>counseling</w:t>
      </w:r>
      <w:proofErr w:type="spellEnd"/>
      <w:r w:rsidRPr="00813FF8">
        <w:t xml:space="preserve"> and group work to over 500 victim survivors</w:t>
      </w:r>
    </w:p>
    <w:p w14:paraId="7FF74BAB" w14:textId="77777777" w:rsidR="0079599E" w:rsidRPr="00813FF8" w:rsidRDefault="0079599E" w:rsidP="002D0531">
      <w:pPr>
        <w:pStyle w:val="Bullet1"/>
      </w:pPr>
      <w:r w:rsidRPr="00813FF8">
        <w:t xml:space="preserve">Women’s Health Services Network’s </w:t>
      </w:r>
      <w:r w:rsidRPr="002D0531">
        <w:rPr>
          <w:b/>
          <w:bCs/>
        </w:rPr>
        <w:t>(WHSN) Social Media Advocacy Working Group</w:t>
      </w:r>
      <w:r w:rsidRPr="00813FF8">
        <w:t xml:space="preserve"> for sexual and reproductive health advocacy</w:t>
      </w:r>
    </w:p>
    <w:p w14:paraId="4D1ECCD1" w14:textId="77777777" w:rsidR="0079599E" w:rsidRPr="00813FF8" w:rsidRDefault="0079599E" w:rsidP="002D0531">
      <w:pPr>
        <w:pStyle w:val="Bullet1"/>
      </w:pPr>
      <w:r w:rsidRPr="002D0531">
        <w:rPr>
          <w:b/>
          <w:bCs/>
        </w:rPr>
        <w:t>Student-led Gender Equality Pilot Working Group</w:t>
      </w:r>
      <w:r w:rsidRPr="00813FF8">
        <w:t xml:space="preserve"> with the Department of Education, </w:t>
      </w:r>
      <w:proofErr w:type="spellStart"/>
      <w:r w:rsidRPr="00813FF8">
        <w:t>cohealth</w:t>
      </w:r>
      <w:proofErr w:type="spellEnd"/>
      <w:r w:rsidRPr="00813FF8">
        <w:t xml:space="preserve"> and Neighbourhood Justice Centre</w:t>
      </w:r>
    </w:p>
    <w:p w14:paraId="31A444C5" w14:textId="77777777" w:rsidR="0079599E" w:rsidRPr="00813FF8" w:rsidRDefault="0079599E" w:rsidP="002D0531">
      <w:pPr>
        <w:pStyle w:val="Bullet1"/>
      </w:pPr>
      <w:r w:rsidRPr="002D0531">
        <w:rPr>
          <w:b/>
          <w:bCs/>
        </w:rPr>
        <w:t xml:space="preserve">‘Taking </w:t>
      </w:r>
      <w:proofErr w:type="spellStart"/>
      <w:r w:rsidRPr="002D0531">
        <w:rPr>
          <w:b/>
          <w:bCs/>
        </w:rPr>
        <w:t>ACtion</w:t>
      </w:r>
      <w:proofErr w:type="spellEnd"/>
      <w:r w:rsidRPr="002D0531">
        <w:rPr>
          <w:b/>
          <w:bCs/>
        </w:rPr>
        <w:t>’ Youth Action Group:</w:t>
      </w:r>
      <w:r w:rsidRPr="00813FF8">
        <w:t xml:space="preserve"> supporting young people to understand affirmative consent</w:t>
      </w:r>
    </w:p>
    <w:p w14:paraId="05EF010D" w14:textId="77777777" w:rsidR="0079599E" w:rsidRPr="00813FF8" w:rsidRDefault="0079599E" w:rsidP="002D0531">
      <w:pPr>
        <w:pStyle w:val="Bullet1"/>
      </w:pPr>
      <w:r w:rsidRPr="002D0531">
        <w:rPr>
          <w:b/>
          <w:bCs/>
        </w:rPr>
        <w:t>Engaging Men in Preventing Gender-Based Violence</w:t>
      </w:r>
      <w:r w:rsidRPr="00813FF8">
        <w:t xml:space="preserve"> (PGBV) </w:t>
      </w:r>
      <w:r w:rsidRPr="002D0531">
        <w:rPr>
          <w:b/>
          <w:bCs/>
        </w:rPr>
        <w:t>Community of Practice</w:t>
      </w:r>
    </w:p>
    <w:p w14:paraId="6A17F1A5" w14:textId="7AA327C3" w:rsidR="002D0531" w:rsidRDefault="002D0531" w:rsidP="002D0531">
      <w:pPr>
        <w:pStyle w:val="Heading2"/>
      </w:pPr>
      <w:r>
        <w:t>By the numbers</w:t>
      </w:r>
    </w:p>
    <w:p w14:paraId="3D080E23" w14:textId="4190C665" w:rsidR="0079599E" w:rsidRPr="00813FF8" w:rsidRDefault="0079599E" w:rsidP="002D0531">
      <w:pPr>
        <w:pStyle w:val="Bullet1"/>
      </w:pPr>
      <w:r w:rsidRPr="00C61580">
        <w:rPr>
          <w:rStyle w:val="BoldLarge"/>
        </w:rPr>
        <w:t>146</w:t>
      </w:r>
      <w:r w:rsidRPr="00C61580">
        <w:rPr>
          <w:b/>
          <w:bCs/>
        </w:rPr>
        <w:t xml:space="preserve"> Training / Education sessions</w:t>
      </w:r>
      <w:r w:rsidRPr="00813FF8">
        <w:t xml:space="preserve"> delivered by WHIN staff</w:t>
      </w:r>
    </w:p>
    <w:p w14:paraId="79133A50" w14:textId="77777777" w:rsidR="0079599E" w:rsidRPr="00813FF8" w:rsidRDefault="0079599E" w:rsidP="002D0531">
      <w:pPr>
        <w:pStyle w:val="Bullet1"/>
      </w:pPr>
      <w:r w:rsidRPr="00C61580">
        <w:rPr>
          <w:rStyle w:val="BoldLarge"/>
        </w:rPr>
        <w:t>2,027</w:t>
      </w:r>
      <w:r w:rsidRPr="00C61580">
        <w:rPr>
          <w:b/>
          <w:bCs/>
        </w:rPr>
        <w:t xml:space="preserve"> participants </w:t>
      </w:r>
      <w:r w:rsidRPr="00813FF8">
        <w:t>attended WHIN training/education sessions</w:t>
      </w:r>
    </w:p>
    <w:p w14:paraId="71B11AF3" w14:textId="77777777" w:rsidR="0079599E" w:rsidRPr="00813FF8" w:rsidRDefault="0079599E" w:rsidP="002D0531">
      <w:pPr>
        <w:pStyle w:val="Bullet1"/>
      </w:pPr>
      <w:r w:rsidRPr="00C61580">
        <w:rPr>
          <w:rStyle w:val="BoldLarge"/>
        </w:rPr>
        <w:t>21</w:t>
      </w:r>
      <w:r w:rsidRPr="00C61580">
        <w:rPr>
          <w:b/>
          <w:bCs/>
        </w:rPr>
        <w:t xml:space="preserve"> events</w:t>
      </w:r>
      <w:r w:rsidRPr="00813FF8">
        <w:t xml:space="preserve"> held with 826 attendees including WHIN’s signature International Women’s Day event and film screening</w:t>
      </w:r>
    </w:p>
    <w:p w14:paraId="3263E147" w14:textId="1BDB0893" w:rsidR="0079599E" w:rsidRPr="00813FF8" w:rsidRDefault="0079599E" w:rsidP="002D0531">
      <w:pPr>
        <w:pStyle w:val="Bullet1"/>
      </w:pPr>
      <w:r w:rsidRPr="00C61580">
        <w:rPr>
          <w:rStyle w:val="BoldLarge"/>
        </w:rPr>
        <w:t>333</w:t>
      </w:r>
      <w:r w:rsidRPr="00C61580">
        <w:rPr>
          <w:b/>
          <w:bCs/>
        </w:rPr>
        <w:t xml:space="preserve"> WHIN</w:t>
      </w:r>
      <w:r w:rsidR="00DE1D77" w:rsidRPr="00C61580">
        <w:rPr>
          <w:b/>
          <w:bCs/>
        </w:rPr>
        <w:t xml:space="preserve"> </w:t>
      </w:r>
      <w:r w:rsidRPr="00C61580">
        <w:rPr>
          <w:b/>
          <w:bCs/>
        </w:rPr>
        <w:t>members</w:t>
      </w:r>
    </w:p>
    <w:p w14:paraId="2E502334" w14:textId="77777777" w:rsidR="00B20E60" w:rsidRPr="00813FF8" w:rsidRDefault="00B20E60" w:rsidP="00B20E60">
      <w:pPr>
        <w:pStyle w:val="Heading2"/>
      </w:pPr>
      <w:r w:rsidRPr="00DE1D77">
        <w:lastRenderedPageBreak/>
        <w:t>Newsletters</w:t>
      </w:r>
    </w:p>
    <w:p w14:paraId="536355E2" w14:textId="77777777" w:rsidR="00B20E60" w:rsidRDefault="00B20E60" w:rsidP="00B20E60">
      <w:pPr>
        <w:pStyle w:val="Bullet1"/>
        <w:numPr>
          <w:ilvl w:val="0"/>
          <w:numId w:val="1"/>
        </w:numPr>
      </w:pPr>
      <w:r w:rsidRPr="00C61580">
        <w:rPr>
          <w:rStyle w:val="BoldLarge"/>
        </w:rPr>
        <w:t>965</w:t>
      </w:r>
      <w:r w:rsidRPr="00813FF8">
        <w:t xml:space="preserve"> people received</w:t>
      </w:r>
      <w:r>
        <w:t xml:space="preserve"> </w:t>
      </w:r>
      <w:r w:rsidRPr="00813FF8">
        <w:t>12 editions of WHIN e-News</w:t>
      </w:r>
    </w:p>
    <w:p w14:paraId="24E2B0B2" w14:textId="77777777" w:rsidR="00B20E60" w:rsidRPr="00813FF8" w:rsidRDefault="00B20E60" w:rsidP="00B20E60">
      <w:pPr>
        <w:pStyle w:val="Bullet1"/>
        <w:numPr>
          <w:ilvl w:val="0"/>
          <w:numId w:val="1"/>
        </w:numPr>
      </w:pPr>
      <w:r w:rsidRPr="00C61580">
        <w:rPr>
          <w:rStyle w:val="BoldLarge"/>
        </w:rPr>
        <w:t>2,498</w:t>
      </w:r>
      <w:r w:rsidRPr="00813FF8">
        <w:t xml:space="preserve"> people received</w:t>
      </w:r>
      <w:r>
        <w:t xml:space="preserve"> </w:t>
      </w:r>
      <w:r w:rsidRPr="00813FF8">
        <w:t>8 editions of NIFVS e-News</w:t>
      </w:r>
    </w:p>
    <w:p w14:paraId="27A15E3A" w14:textId="77777777" w:rsidR="00B20E60" w:rsidRPr="00813FF8" w:rsidRDefault="00B20E60" w:rsidP="00B20E60">
      <w:pPr>
        <w:pStyle w:val="Bullet1"/>
        <w:numPr>
          <w:ilvl w:val="0"/>
          <w:numId w:val="1"/>
        </w:numPr>
      </w:pPr>
      <w:r w:rsidRPr="00C61580">
        <w:rPr>
          <w:rStyle w:val="BoldLarge"/>
        </w:rPr>
        <w:t>111</w:t>
      </w:r>
      <w:r w:rsidRPr="00813FF8">
        <w:t xml:space="preserve"> people received</w:t>
      </w:r>
      <w:r>
        <w:t xml:space="preserve"> </w:t>
      </w:r>
      <w:r w:rsidRPr="00813FF8">
        <w:t>9 editions of SRH e-News</w:t>
      </w:r>
    </w:p>
    <w:p w14:paraId="74A8AE6F" w14:textId="77777777" w:rsidR="00B20E60" w:rsidRPr="00813FF8" w:rsidRDefault="00B20E60" w:rsidP="00B20E60">
      <w:pPr>
        <w:pStyle w:val="Bullet1"/>
        <w:numPr>
          <w:ilvl w:val="0"/>
          <w:numId w:val="1"/>
        </w:numPr>
      </w:pPr>
      <w:r w:rsidRPr="00C61580">
        <w:rPr>
          <w:rStyle w:val="BoldLarge"/>
        </w:rPr>
        <w:t>94</w:t>
      </w:r>
      <w:r w:rsidRPr="00813FF8">
        <w:t xml:space="preserve"> people received 5 editions of the (brand new!) BRC Bulletin.</w:t>
      </w:r>
    </w:p>
    <w:p w14:paraId="7006FBC2" w14:textId="3D5C031D" w:rsidR="00C61580" w:rsidRDefault="00C61580" w:rsidP="00C61580">
      <w:pPr>
        <w:pStyle w:val="Heading2"/>
      </w:pPr>
      <w:r>
        <w:t>Online</w:t>
      </w:r>
    </w:p>
    <w:p w14:paraId="3D32BFA8" w14:textId="4432E84F" w:rsidR="0079599E" w:rsidRPr="00C61580" w:rsidRDefault="0079599E" w:rsidP="00C61580">
      <w:pPr>
        <w:pStyle w:val="Bullet1"/>
      </w:pPr>
      <w:r w:rsidRPr="00C61580">
        <w:rPr>
          <w:rStyle w:val="BoldLarge"/>
        </w:rPr>
        <w:t>2,875</w:t>
      </w:r>
      <w:r w:rsidR="004B36B4" w:rsidRPr="00C61580">
        <w:t xml:space="preserve"> </w:t>
      </w:r>
      <w:r w:rsidRPr="00C61580">
        <w:t>WHIN Facebook followers</w:t>
      </w:r>
    </w:p>
    <w:p w14:paraId="5EEF593C" w14:textId="7F6517A4" w:rsidR="0079599E" w:rsidRPr="00C61580" w:rsidRDefault="0079599E" w:rsidP="00C61580">
      <w:pPr>
        <w:pStyle w:val="Bullet1"/>
      </w:pPr>
      <w:r w:rsidRPr="00C61580">
        <w:rPr>
          <w:rStyle w:val="BoldLarge"/>
        </w:rPr>
        <w:t>14,239</w:t>
      </w:r>
      <w:r w:rsidR="004B36B4" w:rsidRPr="00C61580">
        <w:t xml:space="preserve"> </w:t>
      </w:r>
      <w:r w:rsidRPr="00C61580">
        <w:t>people visited WHIN’s website</w:t>
      </w:r>
    </w:p>
    <w:p w14:paraId="1F3F3E65" w14:textId="5BC10EA1" w:rsidR="0079599E" w:rsidRPr="00C61580" w:rsidRDefault="0079599E" w:rsidP="00C61580">
      <w:pPr>
        <w:pStyle w:val="Bullet1"/>
      </w:pPr>
      <w:r w:rsidRPr="00C61580">
        <w:rPr>
          <w:rStyle w:val="BoldLarge"/>
        </w:rPr>
        <w:t>45</w:t>
      </w:r>
      <w:r w:rsidR="004B36B4" w:rsidRPr="00C61580">
        <w:t xml:space="preserve"> </w:t>
      </w:r>
      <w:r w:rsidRPr="00C61580">
        <w:t>WINC* Facebook</w:t>
      </w:r>
      <w:r w:rsidR="00DE1D77" w:rsidRPr="00C61580">
        <w:t xml:space="preserve"> </w:t>
      </w:r>
      <w:r w:rsidRPr="00C61580">
        <w:t>followers</w:t>
      </w:r>
    </w:p>
    <w:p w14:paraId="58497C3C" w14:textId="42DBFBF9" w:rsidR="0079599E" w:rsidRPr="00C61580" w:rsidRDefault="0079599E" w:rsidP="00C61580">
      <w:pPr>
        <w:pStyle w:val="Bullet1"/>
      </w:pPr>
      <w:r w:rsidRPr="00C61580">
        <w:rPr>
          <w:rStyle w:val="BoldLarge"/>
        </w:rPr>
        <w:t>1,994</w:t>
      </w:r>
      <w:r w:rsidR="004B36B4" w:rsidRPr="00C61580">
        <w:t xml:space="preserve"> </w:t>
      </w:r>
      <w:r w:rsidRPr="00C61580">
        <w:t>WHIN LinkedIn</w:t>
      </w:r>
      <w:r w:rsidR="004B36B4" w:rsidRPr="00C61580">
        <w:t xml:space="preserve"> </w:t>
      </w:r>
      <w:r w:rsidRPr="00C61580">
        <w:t>followers</w:t>
      </w:r>
    </w:p>
    <w:p w14:paraId="162FF7F2" w14:textId="77A21162" w:rsidR="0079599E" w:rsidRPr="00C61580" w:rsidRDefault="0079599E" w:rsidP="00C61580">
      <w:pPr>
        <w:pStyle w:val="Bullet1"/>
      </w:pPr>
      <w:r w:rsidRPr="00C61580">
        <w:rPr>
          <w:rStyle w:val="BoldLarge"/>
        </w:rPr>
        <w:t>44,472</w:t>
      </w:r>
      <w:r w:rsidR="00DE1D77" w:rsidRPr="00C61580">
        <w:t xml:space="preserve"> </w:t>
      </w:r>
      <w:r w:rsidRPr="00C61580">
        <w:t>people visited NIFVS</w:t>
      </w:r>
      <w:r w:rsidR="00C61580">
        <w:t>’</w:t>
      </w:r>
      <w:r w:rsidRPr="00C61580">
        <w:t xml:space="preserve"> website</w:t>
      </w:r>
    </w:p>
    <w:p w14:paraId="4947B2D7" w14:textId="43C192D3" w:rsidR="0079599E" w:rsidRPr="00C61580" w:rsidRDefault="0079599E" w:rsidP="00C61580">
      <w:pPr>
        <w:pStyle w:val="Bullet1"/>
      </w:pPr>
      <w:r w:rsidRPr="00C61580">
        <w:rPr>
          <w:rStyle w:val="BoldLarge"/>
        </w:rPr>
        <w:t>1,582</w:t>
      </w:r>
      <w:r w:rsidR="004B36B4" w:rsidRPr="00C61580">
        <w:t xml:space="preserve"> </w:t>
      </w:r>
      <w:r w:rsidRPr="00C61580">
        <w:t>Economic Equality website</w:t>
      </w:r>
      <w:r w:rsidR="00DE1D77" w:rsidRPr="00C61580">
        <w:t xml:space="preserve"> </w:t>
      </w:r>
      <w:r w:rsidRPr="00C61580">
        <w:t>visits</w:t>
      </w:r>
      <w:r w:rsidR="00C61580">
        <w:rPr>
          <w:rStyle w:val="FootnoteReference"/>
        </w:rPr>
        <w:footnoteReference w:id="2"/>
      </w:r>
    </w:p>
    <w:p w14:paraId="7015ECBB" w14:textId="7D9566AF" w:rsidR="0079599E" w:rsidRPr="00C61580" w:rsidRDefault="0079599E" w:rsidP="00C61580">
      <w:pPr>
        <w:pStyle w:val="Bullet1"/>
      </w:pPr>
      <w:r w:rsidRPr="00C61580">
        <w:rPr>
          <w:rStyle w:val="BoldLarge"/>
        </w:rPr>
        <w:t>1,374</w:t>
      </w:r>
      <w:r w:rsidR="00C61580" w:rsidRPr="00C61580">
        <w:t xml:space="preserve"> </w:t>
      </w:r>
      <w:r w:rsidRPr="00C61580">
        <w:t>WHIN Instagram</w:t>
      </w:r>
      <w:r w:rsidR="004B36B4" w:rsidRPr="00C61580">
        <w:t xml:space="preserve"> </w:t>
      </w:r>
      <w:r w:rsidRPr="00C61580">
        <w:t>followers</w:t>
      </w:r>
    </w:p>
    <w:p w14:paraId="1427B8C6" w14:textId="68D3BDC9" w:rsidR="0079599E" w:rsidRPr="00C61580" w:rsidRDefault="0079599E" w:rsidP="00C61580">
      <w:pPr>
        <w:pStyle w:val="Bullet1"/>
      </w:pPr>
      <w:r w:rsidRPr="00C61580">
        <w:rPr>
          <w:rStyle w:val="BoldLarge"/>
        </w:rPr>
        <w:t>87</w:t>
      </w:r>
      <w:r w:rsidR="004B36B4" w:rsidRPr="00C61580">
        <w:t xml:space="preserve"> </w:t>
      </w:r>
      <w:r w:rsidRPr="00C61580">
        <w:t>NIFVS LinkedIn</w:t>
      </w:r>
      <w:r w:rsidR="004B36B4" w:rsidRPr="00C61580">
        <w:t xml:space="preserve"> </w:t>
      </w:r>
      <w:r w:rsidRPr="00C61580">
        <w:t>followers</w:t>
      </w:r>
      <w:r w:rsidR="00C61580">
        <w:rPr>
          <w:rStyle w:val="FootnoteReference"/>
        </w:rPr>
        <w:footnoteReference w:id="3"/>
      </w:r>
    </w:p>
    <w:p w14:paraId="63A7DCC8" w14:textId="77777777" w:rsidR="00B20E60" w:rsidRPr="00B20E60" w:rsidRDefault="00B20E60" w:rsidP="00B20E60">
      <w:pPr>
        <w:pStyle w:val="Body"/>
      </w:pPr>
      <w:r w:rsidRPr="00B20E60">
        <w:br w:type="page"/>
      </w:r>
    </w:p>
    <w:p w14:paraId="3C2B581D" w14:textId="2B227323" w:rsidR="00C61580" w:rsidRPr="00C61580" w:rsidRDefault="00C61580" w:rsidP="00C61580">
      <w:pPr>
        <w:pStyle w:val="Heading2"/>
      </w:pPr>
      <w:r w:rsidRPr="00C61580">
        <w:lastRenderedPageBreak/>
        <w:t>Submissions</w:t>
      </w:r>
    </w:p>
    <w:p w14:paraId="31C208B8" w14:textId="0F75FB03" w:rsidR="0079599E" w:rsidRPr="00D47F9A" w:rsidRDefault="0079599E" w:rsidP="00D47F9A">
      <w:pPr>
        <w:pStyle w:val="Body"/>
      </w:pPr>
      <w:r w:rsidRPr="00D47F9A">
        <w:t xml:space="preserve">Made </w:t>
      </w:r>
      <w:r w:rsidRPr="00D47F9A">
        <w:rPr>
          <w:b/>
          <w:bCs/>
        </w:rPr>
        <w:t>submissions</w:t>
      </w:r>
      <w:r w:rsidRPr="00D47F9A">
        <w:t xml:space="preserve"> to 13 inquiries and consultations, including:</w:t>
      </w:r>
    </w:p>
    <w:p w14:paraId="7BD5598D" w14:textId="77777777" w:rsidR="0079599E" w:rsidRPr="00D47F9A" w:rsidRDefault="0079599E" w:rsidP="00676982">
      <w:pPr>
        <w:pStyle w:val="Bullet1"/>
      </w:pPr>
      <w:r w:rsidRPr="00D47F9A">
        <w:t>National Framework for Respectful Relationships Education</w:t>
      </w:r>
    </w:p>
    <w:p w14:paraId="42D966D7" w14:textId="03C12CF6" w:rsidR="0079599E" w:rsidRPr="00D47F9A" w:rsidRDefault="0079599E" w:rsidP="00676982">
      <w:pPr>
        <w:pStyle w:val="Bullet1"/>
      </w:pPr>
      <w:r w:rsidRPr="00D47F9A">
        <w:t>Inquiry into Financial</w:t>
      </w:r>
      <w:r w:rsidR="004B36B4" w:rsidRPr="00D47F9A">
        <w:t xml:space="preserve"> </w:t>
      </w:r>
      <w:r w:rsidRPr="00D47F9A">
        <w:t>Services Regulatory Framework in Relation</w:t>
      </w:r>
      <w:r w:rsidR="004B36B4" w:rsidRPr="00D47F9A">
        <w:t xml:space="preserve"> </w:t>
      </w:r>
      <w:r w:rsidRPr="00D47F9A">
        <w:t>to Financial Abuse</w:t>
      </w:r>
    </w:p>
    <w:p w14:paraId="294B203F" w14:textId="77777777" w:rsidR="0079599E" w:rsidRPr="00D47F9A" w:rsidRDefault="0079599E" w:rsidP="00676982">
      <w:pPr>
        <w:pStyle w:val="Bullet1"/>
      </w:pPr>
      <w:r w:rsidRPr="00D47F9A">
        <w:t>Our Watch’s ‘Men and Masculinities in Primary Prevention National Consultation’</w:t>
      </w:r>
    </w:p>
    <w:p w14:paraId="4220D812" w14:textId="701A1D96" w:rsidR="0079599E" w:rsidRPr="00D47F9A" w:rsidRDefault="0079599E" w:rsidP="00676982">
      <w:pPr>
        <w:pStyle w:val="Bullet1"/>
      </w:pPr>
      <w:r w:rsidRPr="00D47F9A">
        <w:t>Inquiry into Issues related to Menopause and Perimenopause: WHIN submission and contribution to WHSN</w:t>
      </w:r>
      <w:r w:rsidR="004B36B4" w:rsidRPr="00D47F9A">
        <w:t xml:space="preserve"> </w:t>
      </w:r>
      <w:r w:rsidRPr="00D47F9A">
        <w:t>joint submission. WHIN</w:t>
      </w:r>
      <w:r w:rsidR="004B36B4" w:rsidRPr="00D47F9A">
        <w:t xml:space="preserve"> </w:t>
      </w:r>
      <w:r w:rsidRPr="00D47F9A">
        <w:t>also appeared before</w:t>
      </w:r>
      <w:r w:rsidR="004B36B4" w:rsidRPr="00D47F9A">
        <w:t xml:space="preserve"> </w:t>
      </w:r>
      <w:r w:rsidRPr="00D47F9A">
        <w:t>the Senate Committee</w:t>
      </w:r>
      <w:r w:rsidR="004B36B4" w:rsidRPr="00D47F9A">
        <w:t xml:space="preserve"> </w:t>
      </w:r>
      <w:r w:rsidRPr="00D47F9A">
        <w:t>to speak to this submission in June 2024</w:t>
      </w:r>
    </w:p>
    <w:p w14:paraId="010DF373" w14:textId="77777777" w:rsidR="0079599E" w:rsidRPr="00D47F9A" w:rsidRDefault="0079599E" w:rsidP="00676982">
      <w:pPr>
        <w:pStyle w:val="Bullet1"/>
      </w:pPr>
      <w:r w:rsidRPr="00D47F9A">
        <w:t>Department of Health in relation to Victorian Auditor General’s Office recommendations on SRH service access in Victoria</w:t>
      </w:r>
    </w:p>
    <w:p w14:paraId="0F412C24" w14:textId="77777777" w:rsidR="0079599E" w:rsidRPr="00D47F9A" w:rsidRDefault="0079599E" w:rsidP="00676982">
      <w:pPr>
        <w:pStyle w:val="Bullet1"/>
      </w:pPr>
      <w:r w:rsidRPr="00D47F9A">
        <w:t>International Student Sexual Health Network Statement in relation to Overseas Health Cover Deed Revision in May 2024</w:t>
      </w:r>
      <w:r w:rsidRPr="00D47F9A">
        <w:rPr>
          <w:rFonts w:ascii="Arial" w:hAnsi="Arial" w:cs="Arial"/>
        </w:rPr>
        <w:t>  </w:t>
      </w:r>
    </w:p>
    <w:p w14:paraId="52471EBF" w14:textId="08EA4203" w:rsidR="0079599E" w:rsidRPr="00D47F9A" w:rsidRDefault="0079599E" w:rsidP="00676982">
      <w:pPr>
        <w:pStyle w:val="Bullet1"/>
      </w:pPr>
      <w:r w:rsidRPr="00D47F9A">
        <w:t>Department of Health</w:t>
      </w:r>
      <w:r w:rsidR="004B36B4" w:rsidRPr="00D47F9A">
        <w:t xml:space="preserve"> </w:t>
      </w:r>
      <w:r w:rsidRPr="00D47F9A">
        <w:t>and Assisted Reproductive Treatment Law Reform</w:t>
      </w:r>
      <w:r w:rsidR="004B36B4" w:rsidRPr="00D47F9A">
        <w:t xml:space="preserve"> </w:t>
      </w:r>
      <w:r w:rsidRPr="00D47F9A">
        <w:t>Team with the perspective</w:t>
      </w:r>
      <w:r w:rsidR="004B36B4" w:rsidRPr="00D47F9A">
        <w:t xml:space="preserve"> </w:t>
      </w:r>
      <w:r w:rsidRPr="00D47F9A">
        <w:t>of Rainbow Families</w:t>
      </w:r>
    </w:p>
    <w:p w14:paraId="725A2ADC" w14:textId="5304DD38" w:rsidR="00C61580" w:rsidRDefault="00C61580" w:rsidP="00C61580">
      <w:pPr>
        <w:pStyle w:val="Heading2"/>
      </w:pPr>
      <w:r>
        <w:t>Conferences and forums</w:t>
      </w:r>
    </w:p>
    <w:p w14:paraId="0D73572D" w14:textId="400DF419" w:rsidR="0079599E" w:rsidRPr="00813FF8" w:rsidRDefault="0079599E" w:rsidP="00676982">
      <w:pPr>
        <w:pStyle w:val="Body"/>
      </w:pPr>
      <w:r w:rsidRPr="00C61580">
        <w:rPr>
          <w:rStyle w:val="BoldLarge"/>
        </w:rPr>
        <w:t>12</w:t>
      </w:r>
      <w:r w:rsidRPr="00813FF8">
        <w:t xml:space="preserve"> external conference/forum presentations delivered</w:t>
      </w:r>
    </w:p>
    <w:p w14:paraId="437DF64A" w14:textId="00C5C65B" w:rsidR="00C61580" w:rsidRDefault="00C61580" w:rsidP="00C61580">
      <w:pPr>
        <w:pStyle w:val="Heading2"/>
      </w:pPr>
      <w:r>
        <w:t>Consultations</w:t>
      </w:r>
    </w:p>
    <w:p w14:paraId="1CE4039C" w14:textId="7CA7914B" w:rsidR="0079599E" w:rsidRDefault="0079599E" w:rsidP="00676982">
      <w:pPr>
        <w:pStyle w:val="Body"/>
      </w:pPr>
      <w:r w:rsidRPr="00C61580">
        <w:rPr>
          <w:rStyle w:val="BoldLarge"/>
        </w:rPr>
        <w:t>319</w:t>
      </w:r>
      <w:r w:rsidRPr="00813FF8">
        <w:t xml:space="preserve"> consultations conducted with individuals and organisations across the region</w:t>
      </w:r>
    </w:p>
    <w:p w14:paraId="364F846C" w14:textId="77777777" w:rsidR="00B20E60" w:rsidRPr="00813FF8" w:rsidRDefault="00B20E60" w:rsidP="00B20E60">
      <w:pPr>
        <w:pStyle w:val="PhotoInline"/>
      </w:pPr>
      <w:r>
        <w:rPr>
          <w:noProof/>
        </w:rPr>
        <w:lastRenderedPageBreak/>
        <w:drawing>
          <wp:inline distT="0" distB="0" distL="0" distR="0" wp14:anchorId="20CA52C3" wp14:editId="0CD5C54E">
            <wp:extent cx="1807899" cy="2330414"/>
            <wp:effectExtent l="0" t="0" r="1905" b="0"/>
            <wp:docPr id="1878416328" name="Picture 10" descr="Photo - refer to ca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16328" name="Picture 10" descr="Photo - refer to caption below"/>
                    <pic:cNvPicPr/>
                  </pic:nvPicPr>
                  <pic:blipFill>
                    <a:blip r:embed="rId27">
                      <a:extLst>
                        <a:ext uri="{28A0092B-C50C-407E-A947-70E740481C1C}">
                          <a14:useLocalDpi xmlns:a14="http://schemas.microsoft.com/office/drawing/2010/main" val="0"/>
                        </a:ext>
                      </a:extLst>
                    </a:blip>
                    <a:stretch>
                      <a:fillRect/>
                    </a:stretch>
                  </pic:blipFill>
                  <pic:spPr>
                    <a:xfrm>
                      <a:off x="0" y="0"/>
                      <a:ext cx="1807899" cy="2330414"/>
                    </a:xfrm>
                    <a:prstGeom prst="rect">
                      <a:avLst/>
                    </a:prstGeom>
                  </pic:spPr>
                </pic:pic>
              </a:graphicData>
            </a:graphic>
          </wp:inline>
        </w:drawing>
      </w:r>
    </w:p>
    <w:p w14:paraId="2398022C" w14:textId="77777777" w:rsidR="00B20E60" w:rsidRDefault="00B20E60" w:rsidP="00B20E60">
      <w:pPr>
        <w:pStyle w:val="Caption"/>
      </w:pPr>
      <w:r w:rsidRPr="00CC6409">
        <w:t>CEO Helen Riseborough speaking at WHIN’s International Women’s Day event and screening of The Last Daughter.</w:t>
      </w:r>
    </w:p>
    <w:p w14:paraId="19980AC8" w14:textId="77777777" w:rsidR="00B20E60" w:rsidRPr="00CD4F26" w:rsidRDefault="00B20E60" w:rsidP="00B20E60">
      <w:pPr>
        <w:pStyle w:val="PhotoInline"/>
      </w:pPr>
      <w:r>
        <w:rPr>
          <w:noProof/>
        </w:rPr>
        <w:drawing>
          <wp:inline distT="0" distB="0" distL="0" distR="0" wp14:anchorId="7FFEF93B" wp14:editId="73AC399A">
            <wp:extent cx="2528969" cy="1713847"/>
            <wp:effectExtent l="0" t="0" r="5080" b="1270"/>
            <wp:docPr id="1638981274" name="Picture 11" descr="Photo - refer to ca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81274" name="Picture 11" descr="Photo - refer to caption below"/>
                    <pic:cNvPicPr/>
                  </pic:nvPicPr>
                  <pic:blipFill>
                    <a:blip r:embed="rId28">
                      <a:extLst>
                        <a:ext uri="{28A0092B-C50C-407E-A947-70E740481C1C}">
                          <a14:useLocalDpi xmlns:a14="http://schemas.microsoft.com/office/drawing/2010/main" val="0"/>
                        </a:ext>
                      </a:extLst>
                    </a:blip>
                    <a:stretch>
                      <a:fillRect/>
                    </a:stretch>
                  </pic:blipFill>
                  <pic:spPr>
                    <a:xfrm>
                      <a:off x="0" y="0"/>
                      <a:ext cx="2528969" cy="1713847"/>
                    </a:xfrm>
                    <a:prstGeom prst="rect">
                      <a:avLst/>
                    </a:prstGeom>
                  </pic:spPr>
                </pic:pic>
              </a:graphicData>
            </a:graphic>
          </wp:inline>
        </w:drawing>
      </w:r>
    </w:p>
    <w:p w14:paraId="300476D5" w14:textId="5CA273D9" w:rsidR="00B20E60" w:rsidRPr="00813FF8" w:rsidRDefault="00B20E60" w:rsidP="00B20E60">
      <w:pPr>
        <w:pStyle w:val="Caption"/>
      </w:pPr>
      <w:r w:rsidRPr="00CC6409">
        <w:t>WHIN members and supporters at the screening</w:t>
      </w:r>
    </w:p>
    <w:p w14:paraId="726B3C3A" w14:textId="77777777" w:rsidR="0079599E" w:rsidRPr="00813FF8" w:rsidRDefault="0079599E" w:rsidP="00D2133A">
      <w:pPr>
        <w:pStyle w:val="Heading1"/>
      </w:pPr>
      <w:bookmarkStart w:id="6" w:name="_Toc179294780"/>
      <w:r w:rsidRPr="00813FF8">
        <w:lastRenderedPageBreak/>
        <w:t xml:space="preserve">Informing Community and Workforces: </w:t>
      </w:r>
      <w:r w:rsidRPr="00DE1D77">
        <w:rPr>
          <w:rFonts w:asciiTheme="minorHAnsi" w:hAnsiTheme="minorHAnsi" w:cs="Century Gothic"/>
          <w:bCs/>
        </w:rPr>
        <w:t>Our Resources</w:t>
      </w:r>
      <w:bookmarkEnd w:id="6"/>
    </w:p>
    <w:p w14:paraId="70E4CAEE" w14:textId="01034DC7" w:rsidR="0079599E" w:rsidRPr="00DE1D77" w:rsidRDefault="0079599E" w:rsidP="00336E59">
      <w:pPr>
        <w:pStyle w:val="Introtext"/>
        <w:rPr>
          <w:rFonts w:eastAsiaTheme="minorEastAsia"/>
        </w:rPr>
      </w:pPr>
      <w:r w:rsidRPr="00336E59">
        <w:rPr>
          <w:rStyle w:val="BoldLarge"/>
        </w:rPr>
        <w:t>22 resources produced,</w:t>
      </w:r>
      <w:r w:rsidR="00336E59">
        <w:rPr>
          <w:rStyle w:val="BoldLarge"/>
        </w:rPr>
        <w:br/>
      </w:r>
      <w:r w:rsidRPr="00DE1D77">
        <w:rPr>
          <w:rFonts w:eastAsiaTheme="minorEastAsia"/>
        </w:rPr>
        <w:t xml:space="preserve">downloadable from </w:t>
      </w:r>
      <w:hyperlink r:id="rId29" w:history="1">
        <w:r w:rsidRPr="00336E59">
          <w:rPr>
            <w:rStyle w:val="Hyperlink"/>
            <w:rFonts w:asciiTheme="minorHAnsi" w:eastAsiaTheme="minorEastAsia" w:hAnsiTheme="minorHAnsi"/>
          </w:rPr>
          <w:t>WHIN’s resources webpages</w:t>
        </w:r>
      </w:hyperlink>
    </w:p>
    <w:p w14:paraId="1449F151" w14:textId="77777777" w:rsidR="0079599E" w:rsidRPr="00813FF8" w:rsidRDefault="0079599E" w:rsidP="00336E59">
      <w:pPr>
        <w:pStyle w:val="Bullet1"/>
      </w:pPr>
      <w:hyperlink r:id="rId30" w:history="1">
        <w:r w:rsidRPr="00DE1D77">
          <w:rPr>
            <w:rStyle w:val="Hyperlink"/>
            <w:rFonts w:asciiTheme="minorHAnsi" w:hAnsiTheme="minorHAnsi"/>
            <w:bCs/>
          </w:rPr>
          <w:t>Engaging Men in the Prevention of Gender-Based Violence:</w:t>
        </w:r>
      </w:hyperlink>
      <w:r w:rsidRPr="00DE1D77">
        <w:rPr>
          <w:rFonts w:cs="Century Gothic"/>
          <w:b/>
        </w:rPr>
        <w:t xml:space="preserve"> </w:t>
      </w:r>
      <w:r w:rsidRPr="00813FF8">
        <w:t>A Community of Practice that Supports the Work and the Workers</w:t>
      </w:r>
    </w:p>
    <w:p w14:paraId="03990C64" w14:textId="77777777" w:rsidR="004B36B4" w:rsidRPr="00B20E60" w:rsidRDefault="0079599E" w:rsidP="00336E59">
      <w:pPr>
        <w:pStyle w:val="Bullet1"/>
      </w:pPr>
      <w:r w:rsidRPr="00813FF8">
        <w:t xml:space="preserve">16 Days of Activism Social Media Toolkit (scroll down) </w:t>
      </w:r>
      <w:hyperlink r:id="rId31" w:history="1">
        <w:r w:rsidRPr="00DE1D77">
          <w:rPr>
            <w:rStyle w:val="Hyperlink"/>
            <w:rFonts w:asciiTheme="minorHAnsi" w:hAnsiTheme="minorHAnsi"/>
          </w:rPr>
          <w:t>Women’s Health In the North | Preventing Gender-Based Violence Resources (whin.org.au)</w:t>
        </w:r>
      </w:hyperlink>
    </w:p>
    <w:p w14:paraId="398B56A9" w14:textId="13DF9663" w:rsidR="004B36B4" w:rsidRDefault="0079599E" w:rsidP="00336E59">
      <w:pPr>
        <w:pStyle w:val="Bullet1"/>
        <w:rPr>
          <w:rStyle w:val="Hyperlink"/>
          <w:rFonts w:asciiTheme="minorHAnsi" w:hAnsiTheme="minorHAnsi"/>
          <w:color w:val="000000"/>
        </w:rPr>
      </w:pPr>
      <w:r w:rsidRPr="00DE1D77">
        <w:rPr>
          <w:rStyle w:val="Hyperlink"/>
          <w:rFonts w:asciiTheme="minorHAnsi" w:hAnsiTheme="minorHAnsi"/>
          <w:color w:val="000000"/>
        </w:rPr>
        <w:t xml:space="preserve">Contributed a piece on sexual and reproductive rights to </w:t>
      </w:r>
      <w:hyperlink r:id="rId32" w:history="1">
        <w:r w:rsidRPr="00DE1D77">
          <w:rPr>
            <w:rStyle w:val="Hyperlink"/>
            <w:rFonts w:asciiTheme="minorHAnsi" w:hAnsiTheme="minorHAnsi"/>
          </w:rPr>
          <w:t>1800</w:t>
        </w:r>
        <w:r w:rsidR="004B36B4">
          <w:rPr>
            <w:rStyle w:val="Hyperlink"/>
            <w:rFonts w:asciiTheme="minorHAnsi" w:hAnsiTheme="minorHAnsi"/>
          </w:rPr>
          <w:t xml:space="preserve"> </w:t>
        </w:r>
        <w:r w:rsidRPr="00DE1D77">
          <w:rPr>
            <w:rStyle w:val="Hyperlink"/>
            <w:rFonts w:asciiTheme="minorHAnsi" w:hAnsiTheme="minorHAnsi"/>
          </w:rPr>
          <w:t xml:space="preserve">My Options </w:t>
        </w:r>
        <w:proofErr w:type="spellStart"/>
        <w:r w:rsidRPr="00DE1D77">
          <w:rPr>
            <w:rStyle w:val="Hyperlink"/>
            <w:rFonts w:asciiTheme="minorHAnsi" w:hAnsiTheme="minorHAnsi"/>
          </w:rPr>
          <w:t>SEXtember</w:t>
        </w:r>
        <w:proofErr w:type="spellEnd"/>
        <w:r w:rsidRPr="00DE1D77">
          <w:rPr>
            <w:rStyle w:val="Hyperlink"/>
            <w:rFonts w:asciiTheme="minorHAnsi" w:hAnsiTheme="minorHAnsi"/>
          </w:rPr>
          <w:t xml:space="preserve"> Zine 2023</w:t>
        </w:r>
      </w:hyperlink>
    </w:p>
    <w:p w14:paraId="696C5A06" w14:textId="430F35AF" w:rsidR="0079599E" w:rsidRPr="00813FF8" w:rsidRDefault="0079599E" w:rsidP="00336E59">
      <w:pPr>
        <w:pStyle w:val="Bullet1"/>
      </w:pPr>
      <w:r w:rsidRPr="00813FF8">
        <w:t xml:space="preserve">Re-print of </w:t>
      </w:r>
      <w:hyperlink r:id="rId33" w:history="1">
        <w:r w:rsidRPr="00DE1D77">
          <w:rPr>
            <w:rStyle w:val="Hyperlink"/>
            <w:rFonts w:asciiTheme="minorHAnsi" w:hAnsiTheme="minorHAnsi"/>
          </w:rPr>
          <w:t>Sex Ed 101</w:t>
        </w:r>
      </w:hyperlink>
      <w:r w:rsidRPr="00DE1D77">
        <w:rPr>
          <w:rFonts w:cs="Century Gothic"/>
        </w:rPr>
        <w:t xml:space="preserve"> </w:t>
      </w:r>
      <w:r w:rsidRPr="00813FF8">
        <w:t>picture book</w:t>
      </w:r>
    </w:p>
    <w:p w14:paraId="5AE27ED2" w14:textId="77777777" w:rsidR="004B36B4" w:rsidRPr="00E63686" w:rsidRDefault="0079599E" w:rsidP="00336E59">
      <w:pPr>
        <w:pStyle w:val="Bullet1"/>
        <w:rPr>
          <w:b/>
          <w:bCs/>
        </w:rPr>
      </w:pPr>
      <w:r w:rsidRPr="00E63686">
        <w:rPr>
          <w:b/>
          <w:bCs/>
        </w:rPr>
        <w:t>Podcast/Radio recordings:</w:t>
      </w:r>
    </w:p>
    <w:p w14:paraId="66BFFC94" w14:textId="3188744D" w:rsidR="0079599E" w:rsidRPr="00813FF8" w:rsidRDefault="0079599E" w:rsidP="00E63686">
      <w:pPr>
        <w:pStyle w:val="Bullet2"/>
      </w:pPr>
      <w:hyperlink r:id="rId34" w:history="1">
        <w:r w:rsidRPr="00DE1D77">
          <w:rPr>
            <w:rStyle w:val="Hyperlink"/>
            <w:rFonts w:asciiTheme="minorHAnsi" w:hAnsiTheme="minorHAnsi"/>
          </w:rPr>
          <w:t xml:space="preserve">Well, Well, Well Sexual and Reproductive Health Month </w:t>
        </w:r>
      </w:hyperlink>
      <w:r w:rsidRPr="00813FF8">
        <w:t>– Thorne Harbour Health, Joy FM</w:t>
      </w:r>
    </w:p>
    <w:p w14:paraId="6E499FBE" w14:textId="77777777" w:rsidR="0079599E" w:rsidRPr="00813FF8" w:rsidRDefault="0079599E" w:rsidP="00E63686">
      <w:pPr>
        <w:pStyle w:val="Bullet2"/>
      </w:pPr>
      <w:hyperlink r:id="rId35" w:history="1">
        <w:r w:rsidRPr="00DE1D77">
          <w:rPr>
            <w:rStyle w:val="Hyperlink"/>
            <w:rFonts w:asciiTheme="minorHAnsi" w:hAnsiTheme="minorHAnsi"/>
          </w:rPr>
          <w:t>Young Women’s Business: Sexual and Reproductive Health</w:t>
        </w:r>
      </w:hyperlink>
      <w:r w:rsidRPr="00DE1D77">
        <w:rPr>
          <w:rFonts w:cs="Century Gothic"/>
        </w:rPr>
        <w:t xml:space="preserve"> </w:t>
      </w:r>
      <w:r w:rsidRPr="00813FF8">
        <w:t>– 3KND Radio Interview Part 1 and Part 2.</w:t>
      </w:r>
    </w:p>
    <w:p w14:paraId="19821E08" w14:textId="77777777" w:rsidR="0079599E" w:rsidRDefault="0079599E" w:rsidP="00336E59">
      <w:pPr>
        <w:pStyle w:val="Bullet1"/>
      </w:pPr>
      <w:r w:rsidRPr="00813FF8">
        <w:t>5 social media campaigns developed collaboratively with other women’s health services for Sexual and Reproductive Health Week, World Condom Day, International Day of Women Living with HIV, Endometriosis Awareness Month, and IDAHOBIT</w:t>
      </w:r>
    </w:p>
    <w:p w14:paraId="0A3CEFD9" w14:textId="77777777" w:rsidR="00336E59" w:rsidRPr="00813FF8" w:rsidRDefault="00336E59" w:rsidP="00336E59">
      <w:pPr>
        <w:pStyle w:val="Bullet1"/>
      </w:pPr>
      <w:hyperlink r:id="rId36" w:history="1">
        <w:r w:rsidRPr="00DE1D77">
          <w:rPr>
            <w:rStyle w:val="Hyperlink"/>
            <w:rFonts w:asciiTheme="minorHAnsi" w:hAnsiTheme="minorHAnsi"/>
          </w:rPr>
          <w:t>Economic Equality Website</w:t>
        </w:r>
      </w:hyperlink>
      <w:r w:rsidRPr="00813FF8">
        <w:t>, recently launched</w:t>
      </w:r>
    </w:p>
    <w:p w14:paraId="5ECA2109" w14:textId="77777777" w:rsidR="00336E59" w:rsidRPr="00813FF8" w:rsidRDefault="00336E59" w:rsidP="00336E59">
      <w:pPr>
        <w:pStyle w:val="Bullet1"/>
        <w:rPr>
          <w:rStyle w:val="Hyperlink"/>
        </w:rPr>
      </w:pPr>
      <w:r w:rsidRPr="00813FF8">
        <w:rPr>
          <w:rStyle w:val="Hyperlink"/>
        </w:rPr>
        <w:fldChar w:fldCharType="begin"/>
      </w:r>
      <w:r w:rsidRPr="00813FF8">
        <w:rPr>
          <w:rStyle w:val="Hyperlink"/>
        </w:rPr>
        <w:instrText>HYPERLINK  "https://economicequality.org.au/wp-content/uploads/2024/04/economic-equality-discussion-paper-web-compressed.pdf</w:instrText>
      </w:r>
    </w:p>
    <w:p w14:paraId="0B6241DF" w14:textId="3A806925" w:rsidR="00336E59" w:rsidRDefault="00336E59" w:rsidP="00336E59">
      <w:pPr>
        <w:pStyle w:val="Bullet1"/>
      </w:pPr>
      <w:r w:rsidRPr="00813FF8">
        <w:rPr>
          <w:rStyle w:val="Hyperlink"/>
        </w:rPr>
        <w:instrText>"</w:instrText>
      </w:r>
      <w:r w:rsidRPr="00813FF8">
        <w:rPr>
          <w:rStyle w:val="Hyperlink"/>
        </w:rPr>
      </w:r>
      <w:r w:rsidRPr="00813FF8">
        <w:rPr>
          <w:rStyle w:val="Hyperlink"/>
        </w:rPr>
        <w:fldChar w:fldCharType="separate"/>
      </w:r>
      <w:r w:rsidRPr="00DE1D77">
        <w:rPr>
          <w:rStyle w:val="Hyperlink"/>
          <w:rFonts w:asciiTheme="minorHAnsi" w:hAnsiTheme="minorHAnsi"/>
        </w:rPr>
        <w:t>Economic Equality Discussion Paper</w:t>
      </w:r>
      <w:r w:rsidRPr="00813FF8">
        <w:rPr>
          <w:rStyle w:val="Hyperlink"/>
        </w:rPr>
        <w:fldChar w:fldCharType="end"/>
      </w:r>
    </w:p>
    <w:p w14:paraId="5385B531" w14:textId="6001A76A" w:rsidR="00336E59" w:rsidRPr="00B20E60" w:rsidRDefault="00336E59" w:rsidP="00336E59">
      <w:pPr>
        <w:pStyle w:val="Bullet1"/>
      </w:pPr>
      <w:hyperlink r:id="rId37" w:history="1">
        <w:r w:rsidRPr="00DE1D77">
          <w:rPr>
            <w:rStyle w:val="Hyperlink"/>
            <w:rFonts w:asciiTheme="minorHAnsi" w:hAnsiTheme="minorHAnsi"/>
          </w:rPr>
          <w:t>Budgeting and Saving Skills Scoring Test</w:t>
        </w:r>
      </w:hyperlink>
      <w:r w:rsidRPr="00B20E60">
        <w:fldChar w:fldCharType="begin"/>
      </w:r>
      <w:r w:rsidRPr="00B20E60">
        <w:instrText>HYPERLINK  "https://economicequality.org.au/skills-scoring-test/ "</w:instrText>
      </w:r>
      <w:r w:rsidRPr="00B20E60">
        <w:fldChar w:fldCharType="separate"/>
      </w:r>
    </w:p>
    <w:p w14:paraId="4B8506F2" w14:textId="77777777" w:rsidR="00336E59" w:rsidRPr="00813FF8" w:rsidRDefault="00336E59" w:rsidP="00336E59">
      <w:pPr>
        <w:pStyle w:val="Bullet1"/>
      </w:pPr>
      <w:r w:rsidRPr="00B20E60">
        <w:fldChar w:fldCharType="end"/>
      </w:r>
      <w:hyperlink r:id="rId38" w:history="1">
        <w:r w:rsidRPr="00DE1D77">
          <w:rPr>
            <w:rStyle w:val="Hyperlink"/>
            <w:rFonts w:asciiTheme="minorHAnsi" w:hAnsiTheme="minorHAnsi"/>
          </w:rPr>
          <w:t>Debt Assessment Tool</w:t>
        </w:r>
      </w:hyperlink>
    </w:p>
    <w:p w14:paraId="6443706D" w14:textId="20A71D37" w:rsidR="00336E59" w:rsidRPr="00813FF8" w:rsidRDefault="00336E59" w:rsidP="00336E59">
      <w:pPr>
        <w:pStyle w:val="Bullet1"/>
      </w:pPr>
      <w:r w:rsidRPr="00813FF8">
        <w:t xml:space="preserve">2021–2023 </w:t>
      </w:r>
      <w:hyperlink r:id="rId39" w:history="1">
        <w:r w:rsidRPr="00DE1D77">
          <w:rPr>
            <w:rStyle w:val="Hyperlink"/>
            <w:rFonts w:asciiTheme="minorHAnsi" w:hAnsiTheme="minorHAnsi"/>
          </w:rPr>
          <w:t xml:space="preserve">Evaluation Report </w:t>
        </w:r>
      </w:hyperlink>
      <w:r w:rsidRPr="00813FF8">
        <w:t>for the ‘Let’s Talk Money’ Program</w:t>
      </w:r>
    </w:p>
    <w:p w14:paraId="389F7295" w14:textId="77777777" w:rsidR="00E63686" w:rsidRPr="00813FF8" w:rsidRDefault="00E63686" w:rsidP="00E63686">
      <w:pPr>
        <w:pStyle w:val="Bullet1"/>
      </w:pPr>
      <w:hyperlink r:id="rId40" w:history="1">
        <w:r w:rsidRPr="00DE1D77">
          <w:rPr>
            <w:rStyle w:val="Hyperlink"/>
            <w:rFonts w:asciiTheme="minorHAnsi" w:hAnsiTheme="minorHAnsi"/>
          </w:rPr>
          <w:t xml:space="preserve">Working with Aboriginal Community Members Experiencing Family Violence: </w:t>
        </w:r>
      </w:hyperlink>
      <w:r w:rsidRPr="00813FF8">
        <w:t>Tip sheet for practitioners.</w:t>
      </w:r>
      <w:r>
        <w:t xml:space="preserve"> </w:t>
      </w:r>
      <w:r w:rsidRPr="00813FF8">
        <w:t>In collaboration with VACCA</w:t>
      </w:r>
      <w:r>
        <w:t xml:space="preserve"> </w:t>
      </w:r>
      <w:r w:rsidRPr="00813FF8">
        <w:t>(Victorian Aboriginal Child</w:t>
      </w:r>
      <w:r>
        <w:t xml:space="preserve"> </w:t>
      </w:r>
      <w:r w:rsidRPr="00813FF8">
        <w:t>and Community Agency)</w:t>
      </w:r>
    </w:p>
    <w:p w14:paraId="00DF1C7B" w14:textId="22D9CCE6" w:rsidR="004B36B4" w:rsidRDefault="00CD4F26" w:rsidP="00E63686">
      <w:pPr>
        <w:pStyle w:val="PhotoInline"/>
      </w:pPr>
      <w:r>
        <w:rPr>
          <w:noProof/>
        </w:rPr>
        <w:lastRenderedPageBreak/>
        <w:drawing>
          <wp:inline distT="0" distB="0" distL="0" distR="0" wp14:anchorId="189647A2" wp14:editId="186707A6">
            <wp:extent cx="3192562" cy="2163209"/>
            <wp:effectExtent l="0" t="0" r="8255" b="8890"/>
            <wp:docPr id="1364651752" name="Picture 15" descr="Photo - refer to ca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51752" name="Picture 15" descr="Photo - refer to caption below"/>
                    <pic:cNvPicPr/>
                  </pic:nvPicPr>
                  <pic:blipFill>
                    <a:blip r:embed="rId41">
                      <a:extLst>
                        <a:ext uri="{28A0092B-C50C-407E-A947-70E740481C1C}">
                          <a14:useLocalDpi xmlns:a14="http://schemas.microsoft.com/office/drawing/2010/main" val="0"/>
                        </a:ext>
                      </a:extLst>
                    </a:blip>
                    <a:stretch>
                      <a:fillRect/>
                    </a:stretch>
                  </pic:blipFill>
                  <pic:spPr>
                    <a:xfrm>
                      <a:off x="0" y="0"/>
                      <a:ext cx="3192562" cy="2163209"/>
                    </a:xfrm>
                    <a:prstGeom prst="rect">
                      <a:avLst/>
                    </a:prstGeom>
                  </pic:spPr>
                </pic:pic>
              </a:graphicData>
            </a:graphic>
          </wp:inline>
        </w:drawing>
      </w:r>
    </w:p>
    <w:p w14:paraId="69DC7223" w14:textId="7DAA1471" w:rsidR="0079599E" w:rsidRDefault="0079599E" w:rsidP="001625CE">
      <w:pPr>
        <w:pStyle w:val="Caption"/>
      </w:pPr>
      <w:r w:rsidRPr="001625CE">
        <w:t>Sexual and Reproductive Health Coordinator Tilly Mahoney holding the SRH Strategy, with Health Promotion Officer Amelia Arnold at far left.</w:t>
      </w:r>
    </w:p>
    <w:p w14:paraId="4DEA6336" w14:textId="238497D5" w:rsidR="00B20E60" w:rsidRPr="00B20E60" w:rsidRDefault="00B20E60" w:rsidP="00B20E60">
      <w:pPr>
        <w:pStyle w:val="PhotoInline"/>
        <w:jc w:val="center"/>
      </w:pPr>
      <w:r>
        <w:rPr>
          <w:noProof/>
        </w:rPr>
        <w:drawing>
          <wp:inline distT="0" distB="0" distL="0" distR="0" wp14:anchorId="30C188FE" wp14:editId="5A2D67B4">
            <wp:extent cx="3019418" cy="5634990"/>
            <wp:effectExtent l="0" t="0" r="0" b="3810"/>
            <wp:docPr id="1978417573" name="Picture 1" descr="Montage of WHI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17573" name="Picture 1" descr="Montage of WHIN resource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25298" cy="5645964"/>
                    </a:xfrm>
                    <a:prstGeom prst="rect">
                      <a:avLst/>
                    </a:prstGeom>
                  </pic:spPr>
                </pic:pic>
              </a:graphicData>
            </a:graphic>
          </wp:inline>
        </w:drawing>
      </w:r>
    </w:p>
    <w:p w14:paraId="5CCEE905" w14:textId="77777777" w:rsidR="004B36B4" w:rsidRDefault="0079599E" w:rsidP="00D2133A">
      <w:pPr>
        <w:pStyle w:val="Heading1"/>
      </w:pPr>
      <w:bookmarkStart w:id="7" w:name="_Toc179294781"/>
      <w:r w:rsidRPr="00813FF8">
        <w:lastRenderedPageBreak/>
        <w:t>Gender Equity, Health and Wellbeing</w:t>
      </w:r>
      <w:bookmarkEnd w:id="7"/>
    </w:p>
    <w:p w14:paraId="065E86A3" w14:textId="0A543DAE" w:rsidR="0079599E" w:rsidRPr="00813FF8" w:rsidRDefault="0079599E" w:rsidP="000E2D46">
      <w:pPr>
        <w:pStyle w:val="Heading2"/>
      </w:pPr>
      <w:r w:rsidRPr="00813FF8">
        <w:t>This year, we</w:t>
      </w:r>
    </w:p>
    <w:p w14:paraId="735FD32F" w14:textId="77777777" w:rsidR="0079599E" w:rsidRPr="00813FF8" w:rsidRDefault="0079599E" w:rsidP="00676982">
      <w:pPr>
        <w:pStyle w:val="Bullet1"/>
      </w:pPr>
      <w:r w:rsidRPr="00813FF8">
        <w:t>co-led ‘Student-led Gender Equality Pilot’ program with the Department of Education. This involved capacity building and co-design workshops with Grade 6 students at a local primary school so they can plan and implement their own school-based gender equity projects</w:t>
      </w:r>
    </w:p>
    <w:p w14:paraId="3E35A637" w14:textId="77777777" w:rsidR="0079599E" w:rsidRPr="00813FF8" w:rsidRDefault="0079599E" w:rsidP="00676982">
      <w:pPr>
        <w:pStyle w:val="Bullet1"/>
      </w:pPr>
      <w:r w:rsidRPr="00813FF8">
        <w:t xml:space="preserve">collaborated with Women’s Health East to deliver a capacity building program for </w:t>
      </w:r>
      <w:proofErr w:type="gramStart"/>
      <w:r w:rsidRPr="00813FF8">
        <w:t>North Eastern</w:t>
      </w:r>
      <w:proofErr w:type="gramEnd"/>
      <w:r w:rsidRPr="00813FF8">
        <w:t xml:space="preserve"> Public Health Unit (NEPHU) to support staff to conduct gender impact assessments on their public health plans and initiatives</w:t>
      </w:r>
    </w:p>
    <w:p w14:paraId="2B365470" w14:textId="77777777" w:rsidR="0079599E" w:rsidRPr="00813FF8" w:rsidRDefault="0079599E" w:rsidP="00676982">
      <w:pPr>
        <w:pStyle w:val="Bullet1"/>
      </w:pPr>
      <w:r w:rsidRPr="00813FF8">
        <w:t>co-led the Hume Gender Equality in Sport Network, together with DPV Health and Hume City Council. This has strengthened relationships between the three organisations and created a space for shared learning through guest speaker presentations, best practice frameworks, and workshopping ideas</w:t>
      </w:r>
    </w:p>
    <w:p w14:paraId="5E5218F7" w14:textId="77777777" w:rsidR="0079599E" w:rsidRPr="00813FF8" w:rsidRDefault="0079599E" w:rsidP="00676982">
      <w:pPr>
        <w:pStyle w:val="Bullet1"/>
      </w:pPr>
      <w:r w:rsidRPr="00813FF8">
        <w:t xml:space="preserve">contributed to Action for Gender Equality Partnership to develop a coordinated approach to organisational and workforce development strategies for implementing the </w:t>
      </w:r>
      <w:r w:rsidRPr="00DE1D77">
        <w:rPr>
          <w:rFonts w:cs="Century Gothic"/>
          <w:i/>
          <w:iCs/>
        </w:rPr>
        <w:t>Gender Equality Act 2020 (Vic)</w:t>
      </w:r>
      <w:r w:rsidRPr="00813FF8">
        <w:t>.</w:t>
      </w:r>
    </w:p>
    <w:p w14:paraId="0B76B5BA" w14:textId="2B612175" w:rsidR="00E63686" w:rsidRPr="00813FF8" w:rsidRDefault="00E63686" w:rsidP="00E63686">
      <w:pPr>
        <w:pStyle w:val="Heading2"/>
      </w:pPr>
      <w:r>
        <w:t xml:space="preserve">By </w:t>
      </w:r>
      <w:r w:rsidR="0092631E">
        <w:t>t</w:t>
      </w:r>
      <w:r>
        <w:t>he numbers</w:t>
      </w:r>
    </w:p>
    <w:p w14:paraId="3B8DCE33" w14:textId="5FC783F2" w:rsidR="0079599E" w:rsidRPr="00813FF8" w:rsidRDefault="0079599E" w:rsidP="00E63686">
      <w:pPr>
        <w:pStyle w:val="Bullet1"/>
      </w:pPr>
      <w:r w:rsidRPr="00E63686">
        <w:rPr>
          <w:rStyle w:val="BoldLarge"/>
        </w:rPr>
        <w:t>31</w:t>
      </w:r>
      <w:r w:rsidRPr="00E63686">
        <w:t xml:space="preserve"> </w:t>
      </w:r>
      <w:r w:rsidR="00E63686" w:rsidRPr="00E63686">
        <w:rPr>
          <w:b/>
          <w:bCs/>
        </w:rPr>
        <w:t>t</w:t>
      </w:r>
      <w:r w:rsidRPr="00E63686">
        <w:rPr>
          <w:b/>
          <w:bCs/>
        </w:rPr>
        <w:t xml:space="preserve">raining sessions delivered to </w:t>
      </w:r>
      <w:r w:rsidRPr="00E63686">
        <w:rPr>
          <w:rStyle w:val="BoldLarge"/>
        </w:rPr>
        <w:t>396</w:t>
      </w:r>
      <w:r w:rsidRPr="00E63686">
        <w:rPr>
          <w:b/>
          <w:bCs/>
        </w:rPr>
        <w:t xml:space="preserve"> participants</w:t>
      </w:r>
      <w:r w:rsidRPr="00E63686">
        <w:t xml:space="preserve">, including </w:t>
      </w:r>
      <w:r w:rsidRPr="00813FF8">
        <w:t>gender impact assessment training to organisations</w:t>
      </w:r>
    </w:p>
    <w:p w14:paraId="4A2C55CA" w14:textId="77777777" w:rsidR="0079599E" w:rsidRPr="00813FF8" w:rsidRDefault="0079599E" w:rsidP="00E63686">
      <w:pPr>
        <w:pStyle w:val="Bullet1"/>
      </w:pPr>
      <w:r w:rsidRPr="00E63686">
        <w:rPr>
          <w:rStyle w:val="BoldLarge"/>
        </w:rPr>
        <w:t>100+</w:t>
      </w:r>
      <w:r w:rsidRPr="00E63686">
        <w:rPr>
          <w:b/>
          <w:bCs/>
        </w:rPr>
        <w:t xml:space="preserve"> WHIN members</w:t>
      </w:r>
      <w:r w:rsidRPr="00813FF8">
        <w:t xml:space="preserve"> attended WHIN’s signature International Women’s Day event, ‘Women’s Health </w:t>
      </w:r>
      <w:proofErr w:type="gramStart"/>
      <w:r w:rsidRPr="00813FF8">
        <w:t>In</w:t>
      </w:r>
      <w:proofErr w:type="gramEnd"/>
      <w:r w:rsidRPr="00813FF8">
        <w:t xml:space="preserve"> the North go to the Movies’</w:t>
      </w:r>
    </w:p>
    <w:p w14:paraId="61363FFA" w14:textId="77777777" w:rsidR="00B20E60" w:rsidRPr="00E63686" w:rsidRDefault="00B20E60" w:rsidP="00B20E60">
      <w:pPr>
        <w:pStyle w:val="Heading2"/>
      </w:pPr>
      <w:r w:rsidRPr="00E63686">
        <w:lastRenderedPageBreak/>
        <w:t>Leadership and Governance</w:t>
      </w:r>
    </w:p>
    <w:p w14:paraId="7941348E" w14:textId="77777777" w:rsidR="00B20E60" w:rsidRPr="00813FF8" w:rsidRDefault="00B20E60" w:rsidP="00B20E60">
      <w:pPr>
        <w:pStyle w:val="Bullet1"/>
        <w:numPr>
          <w:ilvl w:val="0"/>
          <w:numId w:val="1"/>
        </w:numPr>
      </w:pPr>
      <w:r w:rsidRPr="00813FF8">
        <w:t xml:space="preserve">convened and led Student-led Gender Equality Pilot Working Group with the Department of Education, </w:t>
      </w:r>
      <w:proofErr w:type="spellStart"/>
      <w:r w:rsidRPr="00813FF8">
        <w:t>cohealth</w:t>
      </w:r>
      <w:proofErr w:type="spellEnd"/>
      <w:r w:rsidRPr="00813FF8">
        <w:t xml:space="preserve"> and Neighbourhood Justice Centre</w:t>
      </w:r>
    </w:p>
    <w:p w14:paraId="558A2A83" w14:textId="77777777" w:rsidR="00B20E60" w:rsidRDefault="00B20E60" w:rsidP="00B20E60">
      <w:pPr>
        <w:pStyle w:val="Bullet1"/>
        <w:numPr>
          <w:ilvl w:val="0"/>
          <w:numId w:val="1"/>
        </w:numPr>
      </w:pPr>
      <w:r w:rsidRPr="00813FF8">
        <w:t>co-led Hume Gender Equity in Sport Network with Hume City Council and DPV Health</w:t>
      </w:r>
    </w:p>
    <w:p w14:paraId="21E4095E" w14:textId="222F3CBF" w:rsidR="0079599E" w:rsidRPr="00813FF8" w:rsidRDefault="00CD4F26" w:rsidP="00E63686">
      <w:pPr>
        <w:pStyle w:val="PhotoInline"/>
      </w:pPr>
      <w:r>
        <w:rPr>
          <w:noProof/>
        </w:rPr>
        <w:drawing>
          <wp:inline distT="0" distB="0" distL="0" distR="0" wp14:anchorId="093A2A41" wp14:editId="681FEF38">
            <wp:extent cx="2766060" cy="2016425"/>
            <wp:effectExtent l="0" t="0" r="0" b="3175"/>
            <wp:docPr id="1521290093" name="Picture 17" descr="Drawings - refer to ca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90093" name="Picture 17" descr="Drawings - refer to caption below"/>
                    <pic:cNvPicPr/>
                  </pic:nvPicPr>
                  <pic:blipFill>
                    <a:blip r:embed="rId43">
                      <a:extLst>
                        <a:ext uri="{28A0092B-C50C-407E-A947-70E740481C1C}">
                          <a14:useLocalDpi xmlns:a14="http://schemas.microsoft.com/office/drawing/2010/main" val="0"/>
                        </a:ext>
                      </a:extLst>
                    </a:blip>
                    <a:stretch>
                      <a:fillRect/>
                    </a:stretch>
                  </pic:blipFill>
                  <pic:spPr>
                    <a:xfrm>
                      <a:off x="0" y="0"/>
                      <a:ext cx="2768619" cy="2018290"/>
                    </a:xfrm>
                    <a:prstGeom prst="rect">
                      <a:avLst/>
                    </a:prstGeom>
                  </pic:spPr>
                </pic:pic>
              </a:graphicData>
            </a:graphic>
          </wp:inline>
        </w:drawing>
      </w:r>
    </w:p>
    <w:p w14:paraId="44480C9A" w14:textId="77777777" w:rsidR="0079599E" w:rsidRPr="00CC6409" w:rsidRDefault="0079599E" w:rsidP="001625CE">
      <w:pPr>
        <w:pStyle w:val="Caption"/>
      </w:pPr>
      <w:r w:rsidRPr="00CC6409">
        <w:t>Grade 6 student drawings produced as part of ‘Student-led Gender Equality Pilot’ program</w:t>
      </w:r>
    </w:p>
    <w:p w14:paraId="1B18454B" w14:textId="700F5496" w:rsidR="0079599E" w:rsidRPr="00813FF8" w:rsidRDefault="00CD4F26" w:rsidP="00E63686">
      <w:pPr>
        <w:pStyle w:val="PhotoInline"/>
      </w:pPr>
      <w:r>
        <w:rPr>
          <w:noProof/>
        </w:rPr>
        <w:drawing>
          <wp:inline distT="0" distB="0" distL="0" distR="0" wp14:anchorId="172CEA77" wp14:editId="6899E093">
            <wp:extent cx="2327910" cy="2072408"/>
            <wp:effectExtent l="0" t="0" r="0" b="4445"/>
            <wp:docPr id="375931033" name="Picture 18" descr="Photo - refer to ca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31033" name="Picture 18" descr="Photo - refer to caption below"/>
                    <pic:cNvPicPr/>
                  </pic:nvPicPr>
                  <pic:blipFill>
                    <a:blip r:embed="rId44">
                      <a:extLst>
                        <a:ext uri="{28A0092B-C50C-407E-A947-70E740481C1C}">
                          <a14:useLocalDpi xmlns:a14="http://schemas.microsoft.com/office/drawing/2010/main" val="0"/>
                        </a:ext>
                      </a:extLst>
                    </a:blip>
                    <a:stretch>
                      <a:fillRect/>
                    </a:stretch>
                  </pic:blipFill>
                  <pic:spPr>
                    <a:xfrm>
                      <a:off x="0" y="0"/>
                      <a:ext cx="2333457" cy="2077346"/>
                    </a:xfrm>
                    <a:prstGeom prst="rect">
                      <a:avLst/>
                    </a:prstGeom>
                  </pic:spPr>
                </pic:pic>
              </a:graphicData>
            </a:graphic>
          </wp:inline>
        </w:drawing>
      </w:r>
    </w:p>
    <w:p w14:paraId="0D26FD74" w14:textId="77777777" w:rsidR="0079599E" w:rsidRDefault="0079599E" w:rsidP="001625CE">
      <w:pPr>
        <w:pStyle w:val="Caption"/>
      </w:pPr>
      <w:r w:rsidRPr="00CC6409">
        <w:t>Colleagues and community members from Merri-</w:t>
      </w:r>
      <w:proofErr w:type="spellStart"/>
      <w:r w:rsidRPr="00CC6409">
        <w:t>bek</w:t>
      </w:r>
      <w:proofErr w:type="spellEnd"/>
      <w:r w:rsidRPr="00CC6409">
        <w:t xml:space="preserve"> City Council gather to talk about things men can do to challenge sexism, as part of the ‘Courageous Conversations’ forums.</w:t>
      </w:r>
    </w:p>
    <w:p w14:paraId="5D3BA2EC" w14:textId="033129EF" w:rsidR="00E63686" w:rsidRPr="00E63686" w:rsidRDefault="00E63686" w:rsidP="00E63686">
      <w:pPr>
        <w:pStyle w:val="Heading2"/>
      </w:pPr>
      <w:r>
        <w:t>More information</w:t>
      </w:r>
    </w:p>
    <w:p w14:paraId="2BD60F41" w14:textId="1315BA89" w:rsidR="0079599E" w:rsidRDefault="0079599E" w:rsidP="00E63686">
      <w:pPr>
        <w:pStyle w:val="Body"/>
      </w:pPr>
      <w:r w:rsidRPr="00E63686">
        <w:t xml:space="preserve">See our </w:t>
      </w:r>
      <w:hyperlink r:id="rId45" w:history="1">
        <w:r w:rsidRPr="00E63686">
          <w:rPr>
            <w:rStyle w:val="Hyperlink"/>
            <w:rFonts w:asciiTheme="minorHAnsi" w:hAnsiTheme="minorHAnsi" w:cs="Times New Roman"/>
          </w:rPr>
          <w:t>Gender Equity webpage</w:t>
        </w:r>
      </w:hyperlink>
      <w:r w:rsidRPr="00E63686">
        <w:t xml:space="preserve"> for more information</w:t>
      </w:r>
      <w:r w:rsidR="00E63686">
        <w:t>.</w:t>
      </w:r>
    </w:p>
    <w:p w14:paraId="33BE5F5E" w14:textId="45589E93" w:rsidR="0092631E" w:rsidRPr="00E63686" w:rsidRDefault="0092631E" w:rsidP="00E63686">
      <w:pPr>
        <w:pStyle w:val="Body"/>
      </w:pPr>
      <w:r w:rsidRPr="0092631E">
        <w:t>www.whin.org.au/what-we-do/gender-equity-health-and-wellbeing</w:t>
      </w:r>
    </w:p>
    <w:p w14:paraId="00AE31B4" w14:textId="08CE3BA0" w:rsidR="0079599E" w:rsidRPr="00813FF8" w:rsidRDefault="0079599E" w:rsidP="00D2133A">
      <w:pPr>
        <w:pStyle w:val="Heading1"/>
      </w:pPr>
      <w:bookmarkStart w:id="8" w:name="_Toc179294782"/>
      <w:r w:rsidRPr="00813FF8">
        <w:lastRenderedPageBreak/>
        <w:t>Preventing Gender-Based Violence</w:t>
      </w:r>
      <w:bookmarkEnd w:id="8"/>
    </w:p>
    <w:p w14:paraId="35B583C2" w14:textId="77777777" w:rsidR="0079599E" w:rsidRPr="00813FF8" w:rsidRDefault="0079599E" w:rsidP="000E2D46">
      <w:pPr>
        <w:pStyle w:val="Heading2"/>
      </w:pPr>
      <w:r w:rsidRPr="00813FF8">
        <w:t>This year, we</w:t>
      </w:r>
    </w:p>
    <w:p w14:paraId="0F8C7A41" w14:textId="77777777" w:rsidR="0079599E" w:rsidRPr="00813FF8" w:rsidRDefault="0079599E" w:rsidP="00676982">
      <w:pPr>
        <w:pStyle w:val="Bullet1"/>
      </w:pPr>
      <w:r w:rsidRPr="00813FF8">
        <w:t xml:space="preserve">convened the ‘Taking </w:t>
      </w:r>
      <w:proofErr w:type="spellStart"/>
      <w:r w:rsidRPr="00813FF8">
        <w:t>ACtion</w:t>
      </w:r>
      <w:proofErr w:type="spellEnd"/>
      <w:r w:rsidRPr="00813FF8">
        <w:t>’ Youth Action Group in partnership with Banksia Gardens Community Services, developed youth capacity to co-design and deliver peer education and engagement initiatives to understand affirmative consent</w:t>
      </w:r>
    </w:p>
    <w:p w14:paraId="1B3AC736" w14:textId="77777777" w:rsidR="0079599E" w:rsidRPr="00813FF8" w:rsidRDefault="0079599E" w:rsidP="00676982">
      <w:pPr>
        <w:pStyle w:val="Bullet1"/>
      </w:pPr>
      <w:r w:rsidRPr="00813FF8">
        <w:t>delivered the ‘Allyship in Action’ Forum with Zoe Belle Gender Collective to enhance prevention practitioners’ ability to prevent violence against trans and gender-diverse individuals through bystander intervention</w:t>
      </w:r>
    </w:p>
    <w:p w14:paraId="38F933EA" w14:textId="48A0423D" w:rsidR="0079599E" w:rsidRPr="00813FF8" w:rsidRDefault="0079599E" w:rsidP="00676982">
      <w:pPr>
        <w:pStyle w:val="Bullet1"/>
      </w:pPr>
      <w:r w:rsidRPr="00813FF8">
        <w:t>worked with Building a Respectful Community (BRC) partners City of Whittlesea and DPV Health to deliver the ‘Respect, Empower and Celebrate Women’</w:t>
      </w:r>
      <w:r w:rsidR="004B36B4">
        <w:t xml:space="preserve"> </w:t>
      </w:r>
      <w:r w:rsidRPr="00813FF8">
        <w:t>wellbeing day to 88 migrant and refugee women. The event received funding from Safe and Equal and Respect Victoria’s 16 Days of Activism Grassroots Initiative</w:t>
      </w:r>
    </w:p>
    <w:p w14:paraId="4B4974EB" w14:textId="77777777" w:rsidR="0079599E" w:rsidRPr="00813FF8" w:rsidRDefault="0079599E" w:rsidP="00676982">
      <w:pPr>
        <w:pStyle w:val="Bullet1"/>
      </w:pPr>
      <w:r w:rsidRPr="00813FF8">
        <w:t>supported strategic planning of the BRC through a mid-strategy action planning workshop to identify opportunities to collaborate across partner organisations for shared objectives</w:t>
      </w:r>
    </w:p>
    <w:p w14:paraId="5C173E33" w14:textId="77777777" w:rsidR="0079599E" w:rsidRPr="00813FF8" w:rsidRDefault="0079599E" w:rsidP="00676982">
      <w:pPr>
        <w:pStyle w:val="Bullet1"/>
      </w:pPr>
      <w:r w:rsidRPr="00813FF8">
        <w:t>developed and launched the BRC Bulletin e-newsletter to share information about BRC activities, as well as events, resources and trainings from the primary prevention sector to foster connection within the Partnership.</w:t>
      </w:r>
    </w:p>
    <w:p w14:paraId="12A1A6FD" w14:textId="2130CE1B" w:rsidR="00E63686" w:rsidRDefault="00E63686" w:rsidP="00E63686">
      <w:pPr>
        <w:pStyle w:val="Heading2"/>
      </w:pPr>
      <w:r>
        <w:t>By the numbers</w:t>
      </w:r>
    </w:p>
    <w:p w14:paraId="02BA1AC6" w14:textId="102265A2" w:rsidR="0079599E" w:rsidRPr="00813FF8" w:rsidRDefault="0079599E" w:rsidP="00E63686">
      <w:pPr>
        <w:pStyle w:val="Bullet1"/>
      </w:pPr>
      <w:r w:rsidRPr="00E63686">
        <w:rPr>
          <w:rStyle w:val="BoldLarge"/>
        </w:rPr>
        <w:t>18</w:t>
      </w:r>
      <w:r w:rsidRPr="00813FF8">
        <w:t xml:space="preserve"> </w:t>
      </w:r>
      <w:r w:rsidRPr="00E63686">
        <w:rPr>
          <w:b/>
          <w:bCs/>
        </w:rPr>
        <w:t>training sessions</w:t>
      </w:r>
      <w:r w:rsidRPr="00813FF8">
        <w:t xml:space="preserve"> delivered to </w:t>
      </w:r>
      <w:r w:rsidRPr="00DE1D77">
        <w:rPr>
          <w:rFonts w:cs="Century Gothic"/>
          <w:b/>
          <w:bCs/>
        </w:rPr>
        <w:t>187</w:t>
      </w:r>
      <w:r w:rsidRPr="00813FF8">
        <w:t xml:space="preserve"> participants</w:t>
      </w:r>
    </w:p>
    <w:p w14:paraId="38A1D527" w14:textId="487FFE5D" w:rsidR="0079599E" w:rsidRDefault="0079599E" w:rsidP="00E63686">
      <w:pPr>
        <w:pStyle w:val="Bullet1"/>
      </w:pPr>
      <w:r w:rsidRPr="00813FF8">
        <w:t>developed and hosted</w:t>
      </w:r>
      <w:r w:rsidR="004B36B4">
        <w:t xml:space="preserve"> </w:t>
      </w:r>
      <w:r w:rsidRPr="00E63686">
        <w:rPr>
          <w:rStyle w:val="BoldLarge"/>
        </w:rPr>
        <w:t>15</w:t>
      </w:r>
      <w:r w:rsidRPr="00E63686">
        <w:rPr>
          <w:b/>
          <w:bCs/>
        </w:rPr>
        <w:t xml:space="preserve"> events</w:t>
      </w:r>
      <w:r w:rsidRPr="00813FF8">
        <w:t xml:space="preserve"> for 380 attendees</w:t>
      </w:r>
    </w:p>
    <w:p w14:paraId="261AB432" w14:textId="62CF7740" w:rsidR="0045164A" w:rsidRPr="00813FF8" w:rsidRDefault="0045164A" w:rsidP="0045164A">
      <w:pPr>
        <w:pStyle w:val="Heading2"/>
      </w:pPr>
      <w:r>
        <w:lastRenderedPageBreak/>
        <w:t>Submissions</w:t>
      </w:r>
    </w:p>
    <w:p w14:paraId="3E84EB3B" w14:textId="77777777" w:rsidR="004B36B4" w:rsidRDefault="0079599E" w:rsidP="00BE405A">
      <w:pPr>
        <w:pStyle w:val="Bullet1"/>
        <w:keepNext/>
        <w:rPr>
          <w:b/>
          <w:bCs/>
        </w:rPr>
      </w:pPr>
      <w:r w:rsidRPr="00DE1D77">
        <w:t xml:space="preserve">Made </w:t>
      </w:r>
      <w:r w:rsidRPr="00E63686">
        <w:rPr>
          <w:rStyle w:val="BoldLarge"/>
        </w:rPr>
        <w:t>3</w:t>
      </w:r>
      <w:r w:rsidRPr="00DE1D77">
        <w:t xml:space="preserve"> </w:t>
      </w:r>
      <w:r w:rsidRPr="00DE1D77">
        <w:rPr>
          <w:b/>
          <w:bCs/>
        </w:rPr>
        <w:t>submissions</w:t>
      </w:r>
      <w:r w:rsidRPr="00DE1D77">
        <w:t xml:space="preserve"> plus participated in </w:t>
      </w:r>
      <w:r w:rsidRPr="00E63686">
        <w:rPr>
          <w:rStyle w:val="BoldLarge"/>
        </w:rPr>
        <w:t>3</w:t>
      </w:r>
      <w:r w:rsidRPr="00DE1D77">
        <w:t xml:space="preserve"> consultations, including:</w:t>
      </w:r>
    </w:p>
    <w:p w14:paraId="37A13906" w14:textId="77777777" w:rsidR="004B36B4" w:rsidRDefault="0079599E" w:rsidP="00BE405A">
      <w:pPr>
        <w:pStyle w:val="Bullet2"/>
        <w:keepNext/>
      </w:pPr>
      <w:r w:rsidRPr="00813FF8">
        <w:t>Our Watch’s Men and Masculinities in Primary Prevention National Consultation</w:t>
      </w:r>
    </w:p>
    <w:p w14:paraId="34DDF680" w14:textId="77777777" w:rsidR="004B36B4" w:rsidRDefault="0079599E" w:rsidP="00E63686">
      <w:pPr>
        <w:pStyle w:val="Bullet2"/>
      </w:pPr>
      <w:r w:rsidRPr="00813FF8">
        <w:t>National Framework for Respectful Relationships Education</w:t>
      </w:r>
    </w:p>
    <w:p w14:paraId="228C297D" w14:textId="3F1572B2" w:rsidR="0079599E" w:rsidRPr="00813FF8" w:rsidRDefault="0079599E" w:rsidP="00E63686">
      <w:pPr>
        <w:pStyle w:val="Bullet2"/>
      </w:pPr>
      <w:r w:rsidRPr="00813FF8">
        <w:t>Inquiry into Financial Services Regulatory Framework in Relation to Financial Abuse.</w:t>
      </w:r>
    </w:p>
    <w:p w14:paraId="762071DB" w14:textId="77777777" w:rsidR="0079599E" w:rsidRPr="00E63686" w:rsidRDefault="0079599E" w:rsidP="00E63686">
      <w:pPr>
        <w:pStyle w:val="Heading2"/>
      </w:pPr>
      <w:r w:rsidRPr="00E63686">
        <w:t>Leadership and Governance</w:t>
      </w:r>
    </w:p>
    <w:p w14:paraId="55BCC968" w14:textId="77777777" w:rsidR="0079599E" w:rsidRPr="00813FF8" w:rsidRDefault="0079599E" w:rsidP="00E63686">
      <w:pPr>
        <w:pStyle w:val="BodyBold"/>
      </w:pPr>
      <w:r w:rsidRPr="00DE1D77">
        <w:t>Convened, led and resourced:</w:t>
      </w:r>
    </w:p>
    <w:p w14:paraId="46877585" w14:textId="77777777" w:rsidR="0079599E" w:rsidRPr="00813FF8" w:rsidRDefault="0079599E" w:rsidP="00676982">
      <w:pPr>
        <w:pStyle w:val="Bullet1"/>
      </w:pPr>
      <w:r w:rsidRPr="00813FF8">
        <w:t>Building a Respectful Community Partnership: 28 organisations working together to prevent gender-based violence across the NMR</w:t>
      </w:r>
    </w:p>
    <w:p w14:paraId="1DE5B66A" w14:textId="77777777" w:rsidR="004B36B4" w:rsidRDefault="0079599E" w:rsidP="00676982">
      <w:pPr>
        <w:pStyle w:val="Bullet1"/>
      </w:pPr>
      <w:r w:rsidRPr="00813FF8">
        <w:t xml:space="preserve">‘Taking </w:t>
      </w:r>
      <w:proofErr w:type="spellStart"/>
      <w:r w:rsidRPr="00813FF8">
        <w:t>ACtion</w:t>
      </w:r>
      <w:proofErr w:type="spellEnd"/>
      <w:r w:rsidRPr="00813FF8">
        <w:t>’ Youth Action Group</w:t>
      </w:r>
    </w:p>
    <w:p w14:paraId="00367768" w14:textId="42464C30" w:rsidR="0079599E" w:rsidRPr="00813FF8" w:rsidRDefault="0079599E" w:rsidP="00676982">
      <w:pPr>
        <w:pStyle w:val="Bullet1"/>
      </w:pPr>
      <w:r w:rsidRPr="00813FF8">
        <w:t>Engaging Men in Preventing Gender-Based Violence Community of Practice to support prevention work and workers in partnership with City</w:t>
      </w:r>
      <w:r w:rsidR="004B36B4">
        <w:t xml:space="preserve"> </w:t>
      </w:r>
      <w:r w:rsidRPr="00813FF8">
        <w:t>of Whittlesea.</w:t>
      </w:r>
    </w:p>
    <w:p w14:paraId="448F7D24" w14:textId="5212AF20" w:rsidR="0079599E" w:rsidRPr="00813FF8" w:rsidRDefault="00CD4F26" w:rsidP="00E63686">
      <w:pPr>
        <w:pStyle w:val="PhotoInline"/>
      </w:pPr>
      <w:r>
        <w:rPr>
          <w:noProof/>
        </w:rPr>
        <w:drawing>
          <wp:inline distT="0" distB="0" distL="0" distR="0" wp14:anchorId="31D54940" wp14:editId="48B2FD7D">
            <wp:extent cx="3182112" cy="1948978"/>
            <wp:effectExtent l="0" t="0" r="0" b="0"/>
            <wp:docPr id="1717561092" name="Picture 19" descr="Photo - refer to ca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61092" name="Picture 19" descr="Photo - refer to caption below"/>
                    <pic:cNvPicPr/>
                  </pic:nvPicPr>
                  <pic:blipFill>
                    <a:blip r:embed="rId46">
                      <a:extLst>
                        <a:ext uri="{28A0092B-C50C-407E-A947-70E740481C1C}">
                          <a14:useLocalDpi xmlns:a14="http://schemas.microsoft.com/office/drawing/2010/main" val="0"/>
                        </a:ext>
                      </a:extLst>
                    </a:blip>
                    <a:stretch>
                      <a:fillRect/>
                    </a:stretch>
                  </pic:blipFill>
                  <pic:spPr>
                    <a:xfrm>
                      <a:off x="0" y="0"/>
                      <a:ext cx="3182112" cy="1948978"/>
                    </a:xfrm>
                    <a:prstGeom prst="rect">
                      <a:avLst/>
                    </a:prstGeom>
                  </pic:spPr>
                </pic:pic>
              </a:graphicData>
            </a:graphic>
          </wp:inline>
        </w:drawing>
      </w:r>
    </w:p>
    <w:p w14:paraId="4FC095EF" w14:textId="58EF768F" w:rsidR="0079599E" w:rsidRPr="00CC6409" w:rsidRDefault="0079599E" w:rsidP="001625CE">
      <w:pPr>
        <w:pStyle w:val="Caption"/>
      </w:pPr>
      <w:r w:rsidRPr="00CC6409">
        <w:t>WHIN, DPV Health, City of Whittlesea and Sikh Community Connections staff at the ‘16 Days of Activism event</w:t>
      </w:r>
      <w:r w:rsidR="00DE21EE">
        <w:t>’</w:t>
      </w:r>
      <w:r w:rsidRPr="00CC6409">
        <w:t>.</w:t>
      </w:r>
    </w:p>
    <w:p w14:paraId="434A921C" w14:textId="4F77FCD3" w:rsidR="00E63686" w:rsidRDefault="00E63686" w:rsidP="00E63686">
      <w:pPr>
        <w:pStyle w:val="Heading2"/>
      </w:pPr>
      <w:r>
        <w:t>More information</w:t>
      </w:r>
    </w:p>
    <w:p w14:paraId="2A44E178" w14:textId="7CD2833F" w:rsidR="0079599E" w:rsidRPr="00813FF8" w:rsidRDefault="0079599E" w:rsidP="00676982">
      <w:pPr>
        <w:pStyle w:val="Body"/>
      </w:pPr>
      <w:r w:rsidRPr="00813FF8">
        <w:t xml:space="preserve">See our </w:t>
      </w:r>
      <w:hyperlink r:id="rId47" w:history="1">
        <w:r w:rsidRPr="00E63686">
          <w:rPr>
            <w:rStyle w:val="Hyperlink"/>
            <w:rFonts w:asciiTheme="minorHAnsi" w:hAnsiTheme="minorHAnsi" w:cs="Times New Roman"/>
          </w:rPr>
          <w:t>Preventing Gender-Based Violence webpage</w:t>
        </w:r>
      </w:hyperlink>
      <w:r w:rsidRPr="00813FF8">
        <w:t xml:space="preserve"> for more information</w:t>
      </w:r>
      <w:r w:rsidR="00E63686">
        <w:t>.</w:t>
      </w:r>
    </w:p>
    <w:p w14:paraId="2F8A84CC" w14:textId="77777777" w:rsidR="0079599E" w:rsidRPr="00E63686" w:rsidRDefault="0079599E" w:rsidP="00E63686">
      <w:pPr>
        <w:pStyle w:val="Body"/>
      </w:pPr>
      <w:r w:rsidRPr="00BE405A">
        <w:t>www.whin.org.au/what-we-do/preventing-gender-based-violence</w:t>
      </w:r>
    </w:p>
    <w:p w14:paraId="193039B1" w14:textId="77777777" w:rsidR="004B36B4" w:rsidRDefault="0079599E" w:rsidP="00D2133A">
      <w:pPr>
        <w:pStyle w:val="Heading1"/>
      </w:pPr>
      <w:bookmarkStart w:id="9" w:name="_Toc179294783"/>
      <w:r w:rsidRPr="00813FF8">
        <w:lastRenderedPageBreak/>
        <w:t>Sexual and Reproductive Health</w:t>
      </w:r>
      <w:r w:rsidRPr="00DE1D77">
        <w:rPr>
          <w:rFonts w:asciiTheme="minorHAnsi" w:hAnsiTheme="minorHAnsi" w:cs="Century Gothic"/>
          <w:bCs/>
        </w:rPr>
        <w:t xml:space="preserve"> (SRH)</w:t>
      </w:r>
      <w:bookmarkEnd w:id="9"/>
    </w:p>
    <w:p w14:paraId="1384CAF1" w14:textId="193B7625" w:rsidR="0079599E" w:rsidRPr="00813FF8" w:rsidRDefault="0079599E" w:rsidP="000E2D46">
      <w:pPr>
        <w:pStyle w:val="Heading2"/>
      </w:pPr>
      <w:r w:rsidRPr="00813FF8">
        <w:t>This year, we</w:t>
      </w:r>
    </w:p>
    <w:p w14:paraId="686A471B" w14:textId="77777777" w:rsidR="0079599E" w:rsidRPr="00813FF8" w:rsidRDefault="0079599E" w:rsidP="00676982">
      <w:pPr>
        <w:pStyle w:val="Bullet1"/>
      </w:pPr>
      <w:r w:rsidRPr="00813FF8">
        <w:t>facilitated a panel discussion called ‘Can I Ask That? Meaningful engagement of LGBTIQA+ young people in sexual and reproductive health’ at ASHM Australian SRH Conference, which engaged more than 120 attendees</w:t>
      </w:r>
    </w:p>
    <w:p w14:paraId="5036C28E" w14:textId="77777777" w:rsidR="0079599E" w:rsidRPr="00813FF8" w:rsidRDefault="0079599E" w:rsidP="00676982">
      <w:pPr>
        <w:pStyle w:val="Bullet1"/>
      </w:pPr>
      <w:r w:rsidRPr="00813FF8">
        <w:t>appeared before the Senate Committee for Community Affairs - References Committee to speak to WHIN’s submission to the Inquiry into the Issues related to Menopause and Perimenopause</w:t>
      </w:r>
    </w:p>
    <w:p w14:paraId="102CDC8A" w14:textId="77777777" w:rsidR="004B36B4" w:rsidRDefault="0079599E" w:rsidP="00676982">
      <w:pPr>
        <w:pStyle w:val="Bullet1"/>
      </w:pPr>
      <w:r w:rsidRPr="00813FF8">
        <w:t>delivered the ‘Inclusive and Affirming Fertility Care Training Project’ to all staff at the Victorian Public Fertility Service to build capacity to work in a safe, accessible and affirming way with LGBTIQA+ people, migrant, multicultural and multifaith groups, and people with disabilities.</w:t>
      </w:r>
    </w:p>
    <w:p w14:paraId="0BCC2AFA" w14:textId="3A84887F" w:rsidR="00E63686" w:rsidRDefault="00AC4A54" w:rsidP="00AC4A54">
      <w:pPr>
        <w:pStyle w:val="Heading2"/>
      </w:pPr>
      <w:r>
        <w:t>By the numbers</w:t>
      </w:r>
    </w:p>
    <w:p w14:paraId="30500F2F" w14:textId="77777777" w:rsidR="00AC4A54" w:rsidRPr="00813FF8" w:rsidRDefault="00AC4A54" w:rsidP="00AC4A54">
      <w:pPr>
        <w:pStyle w:val="Body"/>
      </w:pPr>
      <w:r w:rsidRPr="00AC4A54">
        <w:rPr>
          <w:rStyle w:val="BoldLarge"/>
        </w:rPr>
        <w:t>14</w:t>
      </w:r>
      <w:r w:rsidRPr="00AC4A54">
        <w:rPr>
          <w:b/>
          <w:bCs/>
        </w:rPr>
        <w:t xml:space="preserve"> workshop sessions</w:t>
      </w:r>
      <w:r w:rsidRPr="00813FF8">
        <w:t xml:space="preserve"> delivered providing SRH information to a total of 187 participants</w:t>
      </w:r>
    </w:p>
    <w:p w14:paraId="3E321CFA" w14:textId="7398A10E" w:rsidR="00AC4A54" w:rsidRDefault="00AC4A54" w:rsidP="00AC4A54">
      <w:pPr>
        <w:pStyle w:val="Heading2"/>
      </w:pPr>
      <w:r>
        <w:t>Submissions</w:t>
      </w:r>
    </w:p>
    <w:p w14:paraId="4B9255A5" w14:textId="418248DD" w:rsidR="0079599E" w:rsidRPr="00813FF8" w:rsidRDefault="0079599E" w:rsidP="00676982">
      <w:pPr>
        <w:pStyle w:val="Body"/>
      </w:pPr>
      <w:r w:rsidRPr="00813FF8">
        <w:t xml:space="preserve">Made </w:t>
      </w:r>
      <w:r w:rsidRPr="00DE1D77">
        <w:rPr>
          <w:rFonts w:cs="Century Gothic"/>
          <w:b/>
          <w:bCs/>
        </w:rPr>
        <w:t>5 submissions</w:t>
      </w:r>
      <w:r w:rsidRPr="00813FF8">
        <w:t xml:space="preserve"> to inquiries and consultations, including:</w:t>
      </w:r>
    </w:p>
    <w:p w14:paraId="496CAD61" w14:textId="77777777" w:rsidR="004B36B4" w:rsidRDefault="0079599E" w:rsidP="00676982">
      <w:pPr>
        <w:pStyle w:val="Bullet1"/>
      </w:pPr>
      <w:r w:rsidRPr="00813FF8">
        <w:t>inquiry into Issues related to Menopause and Perimenopause: WHIN submission and contribution to WHSN joint submission</w:t>
      </w:r>
    </w:p>
    <w:p w14:paraId="558B0B5A" w14:textId="0BC2C0D7" w:rsidR="0079599E" w:rsidRPr="00813FF8" w:rsidRDefault="0079599E" w:rsidP="00676982">
      <w:pPr>
        <w:pStyle w:val="Bullet1"/>
      </w:pPr>
      <w:r w:rsidRPr="00813FF8">
        <w:t>endorsed the International Student Sexual Health Network Statement in relation to Overseas Health Cover Deed Revision in May 2024</w:t>
      </w:r>
    </w:p>
    <w:p w14:paraId="523F6964" w14:textId="77777777" w:rsidR="0079599E" w:rsidRPr="00813FF8" w:rsidRDefault="0079599E" w:rsidP="00676982">
      <w:pPr>
        <w:pStyle w:val="Bullet1"/>
      </w:pPr>
      <w:r w:rsidRPr="00813FF8">
        <w:t>8 presentations to conferences and external forums</w:t>
      </w:r>
    </w:p>
    <w:p w14:paraId="35E89667" w14:textId="77777777" w:rsidR="004B36B4" w:rsidRDefault="0079599E" w:rsidP="00676982">
      <w:pPr>
        <w:pStyle w:val="Bullet1"/>
      </w:pPr>
      <w:r w:rsidRPr="00813FF8">
        <w:t>provided 142 consultations about projects, programs and plans to</w:t>
      </w:r>
      <w:r w:rsidR="004B36B4">
        <w:t xml:space="preserve"> </w:t>
      </w:r>
      <w:r w:rsidRPr="00813FF8">
        <w:t>a range of organisations including Victorian Department of Health, Northern Hospital and Royal Women’s Hospital, universities, and community health services.</w:t>
      </w:r>
    </w:p>
    <w:p w14:paraId="237DC27A" w14:textId="77777777" w:rsidR="00E63686" w:rsidRPr="00AC4A54" w:rsidRDefault="00E63686" w:rsidP="00AC4A54">
      <w:pPr>
        <w:pStyle w:val="Heading2"/>
        <w:rPr>
          <w:rStyle w:val="Strong"/>
          <w:b/>
          <w:bCs w:val="0"/>
        </w:rPr>
      </w:pPr>
      <w:r w:rsidRPr="00AC4A54">
        <w:rPr>
          <w:rStyle w:val="Strong"/>
          <w:b/>
          <w:bCs w:val="0"/>
        </w:rPr>
        <w:lastRenderedPageBreak/>
        <w:t>Leadership and Governance</w:t>
      </w:r>
    </w:p>
    <w:p w14:paraId="2A9A89CE" w14:textId="77777777" w:rsidR="00E63686" w:rsidRPr="00813FF8" w:rsidRDefault="00E63686" w:rsidP="00E63686">
      <w:pPr>
        <w:pStyle w:val="Bullet1"/>
      </w:pPr>
      <w:r w:rsidRPr="00813FF8">
        <w:t>chaired and convened the WHSN Social Media Advocacy Working Group in relation to sexual and reproductive health</w:t>
      </w:r>
    </w:p>
    <w:p w14:paraId="05A56241" w14:textId="77777777" w:rsidR="00E63686" w:rsidRDefault="00E63686" w:rsidP="00E63686">
      <w:pPr>
        <w:pStyle w:val="Bullet1"/>
      </w:pPr>
      <w:r w:rsidRPr="00813FF8">
        <w:t>contributed to the broader WHSN SRH Community of Practice</w:t>
      </w:r>
    </w:p>
    <w:p w14:paraId="34B716DB" w14:textId="77777777" w:rsidR="00E63686" w:rsidRPr="00813FF8" w:rsidRDefault="00E63686" w:rsidP="00E63686">
      <w:pPr>
        <w:pStyle w:val="Bullet1"/>
      </w:pPr>
      <w:r w:rsidRPr="00813FF8">
        <w:t>contributed to 7 other advisory/working groups, including NEPHU SRH Program Control Group, associated System Enhancement Working Group, International Students Sexual Health Network, and Women’s Mental Health Alliance</w:t>
      </w:r>
    </w:p>
    <w:p w14:paraId="4226F502" w14:textId="23815E78" w:rsidR="0079599E" w:rsidRPr="00813FF8" w:rsidRDefault="00CD4F26" w:rsidP="00AC4A54">
      <w:pPr>
        <w:pStyle w:val="PhotoInline"/>
      </w:pPr>
      <w:r>
        <w:rPr>
          <w:noProof/>
        </w:rPr>
        <w:drawing>
          <wp:inline distT="0" distB="0" distL="0" distR="0" wp14:anchorId="3511D6F2" wp14:editId="4993E619">
            <wp:extent cx="3244814" cy="2325189"/>
            <wp:effectExtent l="0" t="0" r="0" b="0"/>
            <wp:docPr id="169684416" name="Picture 20" descr="Photo - refer to ca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4416" name="Picture 20" descr="Photo - refer to caption below"/>
                    <pic:cNvPicPr/>
                  </pic:nvPicPr>
                  <pic:blipFill>
                    <a:blip r:embed="rId48">
                      <a:extLst>
                        <a:ext uri="{28A0092B-C50C-407E-A947-70E740481C1C}">
                          <a14:useLocalDpi xmlns:a14="http://schemas.microsoft.com/office/drawing/2010/main" val="0"/>
                        </a:ext>
                      </a:extLst>
                    </a:blip>
                    <a:stretch>
                      <a:fillRect/>
                    </a:stretch>
                  </pic:blipFill>
                  <pic:spPr>
                    <a:xfrm>
                      <a:off x="0" y="0"/>
                      <a:ext cx="3244814" cy="2325189"/>
                    </a:xfrm>
                    <a:prstGeom prst="rect">
                      <a:avLst/>
                    </a:prstGeom>
                  </pic:spPr>
                </pic:pic>
              </a:graphicData>
            </a:graphic>
          </wp:inline>
        </w:drawing>
      </w:r>
    </w:p>
    <w:p w14:paraId="6B923354" w14:textId="77777777" w:rsidR="0079599E" w:rsidRPr="00CC6409" w:rsidRDefault="0079599E" w:rsidP="001625CE">
      <w:pPr>
        <w:pStyle w:val="Caption"/>
      </w:pPr>
      <w:r w:rsidRPr="00CC6409">
        <w:t>CEO Helen Riseborough (left) and Coordinator, SRH Tilly Mahoney (right) welcoming Kat Theophanous MP to WHIN’s Office.</w:t>
      </w:r>
    </w:p>
    <w:p w14:paraId="121C71E7" w14:textId="36DEB20E" w:rsidR="0079599E" w:rsidRPr="00B0756F" w:rsidRDefault="0079599E" w:rsidP="00B0756F">
      <w:pPr>
        <w:pStyle w:val="Quote"/>
      </w:pPr>
      <w:r w:rsidRPr="00B0756F">
        <w:t>‘It is invaluable to have spaces for trans and gender-diverse people … for us to discuss these sorts of issues. Trans people have unique challenges with our sexual expression and experiences, but also unique opportunities. Having a trans expert support this knowledge sharing and reflective space was so valuable. I am very grateful.’</w:t>
      </w:r>
    </w:p>
    <w:p w14:paraId="7A99333C" w14:textId="77777777" w:rsidR="004B36B4" w:rsidRDefault="0079599E" w:rsidP="00B0756F">
      <w:pPr>
        <w:pStyle w:val="QuoteSource"/>
      </w:pPr>
      <w:r w:rsidRPr="00DE1D77">
        <w:t>Participant, Trans Equity in SRH – Community Workshop Series</w:t>
      </w:r>
    </w:p>
    <w:p w14:paraId="09EE6507" w14:textId="51A9DF7E" w:rsidR="0079599E" w:rsidRPr="00813FF8" w:rsidRDefault="00E01414" w:rsidP="00650E2F">
      <w:pPr>
        <w:pStyle w:val="PhotoInline"/>
      </w:pPr>
      <w:r>
        <w:rPr>
          <w:noProof/>
        </w:rPr>
        <w:lastRenderedPageBreak/>
        <w:drawing>
          <wp:inline distT="0" distB="0" distL="0" distR="0" wp14:anchorId="7CEFBC83" wp14:editId="0A404FFB">
            <wp:extent cx="3171662" cy="1760873"/>
            <wp:effectExtent l="0" t="0" r="0" b="0"/>
            <wp:docPr id="620803458" name="Picture 21" descr="Photo - refer to ca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03458" name="Picture 21" descr="Photo - refer to caption below"/>
                    <pic:cNvPicPr/>
                  </pic:nvPicPr>
                  <pic:blipFill>
                    <a:blip r:embed="rId49">
                      <a:extLst>
                        <a:ext uri="{28A0092B-C50C-407E-A947-70E740481C1C}">
                          <a14:useLocalDpi xmlns:a14="http://schemas.microsoft.com/office/drawing/2010/main" val="0"/>
                        </a:ext>
                      </a:extLst>
                    </a:blip>
                    <a:stretch>
                      <a:fillRect/>
                    </a:stretch>
                  </pic:blipFill>
                  <pic:spPr>
                    <a:xfrm>
                      <a:off x="0" y="0"/>
                      <a:ext cx="3171662" cy="1760873"/>
                    </a:xfrm>
                    <a:prstGeom prst="rect">
                      <a:avLst/>
                    </a:prstGeom>
                  </pic:spPr>
                </pic:pic>
              </a:graphicData>
            </a:graphic>
          </wp:inline>
        </w:drawing>
      </w:r>
    </w:p>
    <w:p w14:paraId="19A67B23" w14:textId="77777777" w:rsidR="0079599E" w:rsidRPr="00CC6409" w:rsidRDefault="0079599E" w:rsidP="001625CE">
      <w:pPr>
        <w:pStyle w:val="Caption"/>
      </w:pPr>
      <w:r w:rsidRPr="00CC6409">
        <w:t>WHIN Health Promotion Officers Amelia Arnold (left) and Heti Mackallah (right) at a community-facing event providing resources and information to women and gender-diverse people.</w:t>
      </w:r>
    </w:p>
    <w:p w14:paraId="0EFF80C9" w14:textId="77777777" w:rsidR="00E63686" w:rsidRDefault="00E63686" w:rsidP="00E63686">
      <w:pPr>
        <w:pStyle w:val="Heading2"/>
      </w:pPr>
      <w:r>
        <w:t>More information</w:t>
      </w:r>
    </w:p>
    <w:p w14:paraId="7AFC5B8F" w14:textId="345BFFFD" w:rsidR="00E63686" w:rsidRPr="00813FF8" w:rsidRDefault="00E63686" w:rsidP="00E63686">
      <w:pPr>
        <w:pStyle w:val="Body"/>
      </w:pPr>
      <w:r w:rsidRPr="00813FF8">
        <w:t xml:space="preserve">See our </w:t>
      </w:r>
      <w:hyperlink r:id="rId50" w:history="1">
        <w:r w:rsidRPr="00650E2F">
          <w:rPr>
            <w:rStyle w:val="Hyperlink"/>
            <w:rFonts w:asciiTheme="minorHAnsi" w:hAnsiTheme="minorHAnsi" w:cs="Times New Roman"/>
          </w:rPr>
          <w:t xml:space="preserve">SRH </w:t>
        </w:r>
        <w:r w:rsidR="00650E2F">
          <w:rPr>
            <w:rStyle w:val="Hyperlink"/>
            <w:rFonts w:asciiTheme="minorHAnsi" w:hAnsiTheme="minorHAnsi" w:cs="Times New Roman"/>
          </w:rPr>
          <w:t xml:space="preserve">Sexual and Reproductive Health </w:t>
        </w:r>
        <w:r w:rsidRPr="00650E2F">
          <w:rPr>
            <w:rStyle w:val="Hyperlink"/>
            <w:rFonts w:asciiTheme="minorHAnsi" w:hAnsiTheme="minorHAnsi" w:cs="Times New Roman"/>
          </w:rPr>
          <w:t>webpage</w:t>
        </w:r>
      </w:hyperlink>
      <w:r w:rsidRPr="00813FF8">
        <w:t xml:space="preserve"> for more information</w:t>
      </w:r>
      <w:r w:rsidR="00650E2F">
        <w:t>.</w:t>
      </w:r>
    </w:p>
    <w:p w14:paraId="3E517429" w14:textId="4CA35596" w:rsidR="00E63686" w:rsidRDefault="00E63686" w:rsidP="00650E2F">
      <w:pPr>
        <w:pStyle w:val="Body"/>
      </w:pPr>
      <w:r w:rsidRPr="00650E2F">
        <w:rPr>
          <w:u w:color="3A53A4"/>
        </w:rPr>
        <w:t>www.whin.org.au/current-work/sexual-and-reproductive-health</w:t>
      </w:r>
    </w:p>
    <w:p w14:paraId="223C0682" w14:textId="77777777" w:rsidR="004B36B4" w:rsidRDefault="0079599E" w:rsidP="00D2133A">
      <w:pPr>
        <w:pStyle w:val="Heading1"/>
      </w:pPr>
      <w:bookmarkStart w:id="10" w:name="_Toc179294784"/>
      <w:r w:rsidRPr="00813FF8">
        <w:lastRenderedPageBreak/>
        <w:t>Family and Reproductive Rights Education Program</w:t>
      </w:r>
      <w:bookmarkEnd w:id="10"/>
    </w:p>
    <w:p w14:paraId="7F16A411" w14:textId="7041AAA2" w:rsidR="0079599E" w:rsidRPr="00813FF8" w:rsidRDefault="0079599E" w:rsidP="000E2D46">
      <w:pPr>
        <w:pStyle w:val="Heading2"/>
      </w:pPr>
      <w:r w:rsidRPr="00813FF8">
        <w:t>This year, we</w:t>
      </w:r>
    </w:p>
    <w:p w14:paraId="1F498733" w14:textId="77777777" w:rsidR="004B36B4" w:rsidRDefault="0079599E" w:rsidP="00676982">
      <w:pPr>
        <w:pStyle w:val="Bullet1"/>
      </w:pPr>
      <w:r w:rsidRPr="00813FF8">
        <w:t>presented at Public Health Association Australia’s Preventive Health Conference in Darwin on community-led prevention of female genital cutting (FGC)</w:t>
      </w:r>
    </w:p>
    <w:p w14:paraId="1BC86AF4" w14:textId="624F8260" w:rsidR="0079599E" w:rsidRPr="00813FF8" w:rsidRDefault="0079599E" w:rsidP="00676982">
      <w:pPr>
        <w:pStyle w:val="Bullet1"/>
      </w:pPr>
      <w:r w:rsidRPr="00813FF8">
        <w:t>delivered 3 professional development sessions about refugee women’s health and FGC to 40 community service and health professionals</w:t>
      </w:r>
    </w:p>
    <w:p w14:paraId="72BBC058" w14:textId="77777777" w:rsidR="0079599E" w:rsidRPr="00813FF8" w:rsidRDefault="0079599E" w:rsidP="00676982">
      <w:pPr>
        <w:pStyle w:val="Bullet1"/>
      </w:pPr>
      <w:r w:rsidRPr="00813FF8">
        <w:t>provided 177 one-on-one phone/Zoom consultations and needs analyses with members of communities that traditionally practise FGC</w:t>
      </w:r>
    </w:p>
    <w:p w14:paraId="6BC1CE74" w14:textId="77777777" w:rsidR="004B36B4" w:rsidRDefault="0079599E" w:rsidP="00676982">
      <w:pPr>
        <w:pStyle w:val="Bullet1"/>
      </w:pPr>
      <w:r w:rsidRPr="00813FF8">
        <w:t>delivered ‘Side by Side’ program to two community groups. ‘Side by Side’ is a culturally responsive sexual and reproductive health and respectful relationships program for women from communities that traditionally practice FGC.</w:t>
      </w:r>
    </w:p>
    <w:p w14:paraId="0D33DD82" w14:textId="73D2743A" w:rsidR="004B36B4" w:rsidRDefault="0079599E" w:rsidP="00F21891">
      <w:pPr>
        <w:pStyle w:val="Quote"/>
      </w:pPr>
      <w:r w:rsidRPr="00DE1D77">
        <w:t>‘Very informative session and useful contact list about where to go for cultural appropriate health services for women who have experienced FGC.’</w:t>
      </w:r>
    </w:p>
    <w:p w14:paraId="55AC0ADC" w14:textId="77777777" w:rsidR="004B36B4" w:rsidRDefault="0079599E" w:rsidP="00F21891">
      <w:pPr>
        <w:pStyle w:val="QuoteSource"/>
      </w:pPr>
      <w:r w:rsidRPr="00DE1D77">
        <w:t>‘Side by Side’ participant</w:t>
      </w:r>
    </w:p>
    <w:p w14:paraId="1253B967" w14:textId="568A60F5" w:rsidR="00F21891" w:rsidRDefault="00F21891" w:rsidP="00F21891">
      <w:pPr>
        <w:pStyle w:val="Heading2"/>
      </w:pPr>
      <w:r>
        <w:t>By the numbers</w:t>
      </w:r>
    </w:p>
    <w:p w14:paraId="481DAC99" w14:textId="30F3C184" w:rsidR="0079599E" w:rsidRDefault="0079599E" w:rsidP="00676982">
      <w:pPr>
        <w:pStyle w:val="Body"/>
      </w:pPr>
      <w:r w:rsidRPr="00F21891">
        <w:rPr>
          <w:rStyle w:val="BoldLarge"/>
        </w:rPr>
        <w:t>16</w:t>
      </w:r>
      <w:r w:rsidRPr="00813FF8">
        <w:t xml:space="preserve"> </w:t>
      </w:r>
      <w:r w:rsidRPr="00DE1D77">
        <w:rPr>
          <w:rFonts w:cs="Century Gothic"/>
          <w:b/>
          <w:bCs/>
        </w:rPr>
        <w:t xml:space="preserve">education sessions </w:t>
      </w:r>
      <w:r w:rsidRPr="00813FF8">
        <w:t>delivered to 188 participants, including health professionals, women who have experienced FGC, and women from communities that traditionally practise FGC</w:t>
      </w:r>
    </w:p>
    <w:p w14:paraId="0723FB00" w14:textId="77777777" w:rsidR="00BE405A" w:rsidRPr="00BE405A" w:rsidRDefault="00BE405A" w:rsidP="00BE405A">
      <w:pPr>
        <w:pStyle w:val="Body"/>
      </w:pPr>
      <w:r w:rsidRPr="00BE405A">
        <w:br w:type="page"/>
      </w:r>
    </w:p>
    <w:p w14:paraId="16B5CDBB" w14:textId="048F43AD" w:rsidR="00F21891" w:rsidRPr="00813FF8" w:rsidRDefault="00F21891" w:rsidP="00F21891">
      <w:pPr>
        <w:pStyle w:val="Heading2"/>
      </w:pPr>
      <w:r>
        <w:lastRenderedPageBreak/>
        <w:t>Partnerships</w:t>
      </w:r>
    </w:p>
    <w:p w14:paraId="35733988" w14:textId="77777777" w:rsidR="0079599E" w:rsidRPr="00F21891" w:rsidRDefault="0079599E" w:rsidP="00F21891">
      <w:pPr>
        <w:pStyle w:val="BodyBold"/>
      </w:pPr>
      <w:r w:rsidRPr="00F21891">
        <w:t>Contributed to:</w:t>
      </w:r>
    </w:p>
    <w:p w14:paraId="2072E8FB" w14:textId="77777777" w:rsidR="0079599E" w:rsidRPr="00813FF8" w:rsidRDefault="0079599E" w:rsidP="00676982">
      <w:pPr>
        <w:pStyle w:val="Bullet1"/>
      </w:pPr>
      <w:r w:rsidRPr="00813FF8">
        <w:t>development of statewide shared indicator framework for FARREP through consultation with the Department of Health</w:t>
      </w:r>
    </w:p>
    <w:p w14:paraId="053C722A" w14:textId="77777777" w:rsidR="004B36B4" w:rsidRDefault="0079599E" w:rsidP="00676982">
      <w:pPr>
        <w:pStyle w:val="Bullet1"/>
      </w:pPr>
      <w:proofErr w:type="gramStart"/>
      <w:r w:rsidRPr="00813FF8">
        <w:t>North West</w:t>
      </w:r>
      <w:proofErr w:type="gramEnd"/>
      <w:r w:rsidRPr="00813FF8">
        <w:t xml:space="preserve"> FARREP Partnership Governance Group and Worker’s Network, taking on the role of conduit in 2024.</w:t>
      </w:r>
    </w:p>
    <w:p w14:paraId="7C1FC129" w14:textId="64A9DFFD" w:rsidR="0079599E" w:rsidRPr="00BE405A" w:rsidRDefault="00E01414" w:rsidP="00BE405A">
      <w:pPr>
        <w:pStyle w:val="PhotoInline"/>
      </w:pPr>
      <w:r>
        <w:rPr>
          <w:noProof/>
        </w:rPr>
        <w:drawing>
          <wp:inline distT="0" distB="0" distL="0" distR="0" wp14:anchorId="6402DF40" wp14:editId="39D75B7F">
            <wp:extent cx="3150761" cy="2001230"/>
            <wp:effectExtent l="0" t="0" r="0" b="0"/>
            <wp:docPr id="1141687843" name="Picture 22" descr="Photo - refer to ca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87843" name="Picture 22" descr="Photo - refer to caption below"/>
                    <pic:cNvPicPr/>
                  </pic:nvPicPr>
                  <pic:blipFill>
                    <a:blip r:embed="rId51">
                      <a:extLst>
                        <a:ext uri="{28A0092B-C50C-407E-A947-70E740481C1C}">
                          <a14:useLocalDpi xmlns:a14="http://schemas.microsoft.com/office/drawing/2010/main" val="0"/>
                        </a:ext>
                      </a:extLst>
                    </a:blip>
                    <a:stretch>
                      <a:fillRect/>
                    </a:stretch>
                  </pic:blipFill>
                  <pic:spPr>
                    <a:xfrm>
                      <a:off x="0" y="0"/>
                      <a:ext cx="3150761" cy="2001230"/>
                    </a:xfrm>
                    <a:prstGeom prst="rect">
                      <a:avLst/>
                    </a:prstGeom>
                  </pic:spPr>
                </pic:pic>
              </a:graphicData>
            </a:graphic>
          </wp:inline>
        </w:drawing>
      </w:r>
    </w:p>
    <w:p w14:paraId="69423056" w14:textId="48D33173" w:rsidR="0079599E" w:rsidRPr="00CC6409" w:rsidRDefault="0079599E" w:rsidP="001625CE">
      <w:pPr>
        <w:pStyle w:val="Caption"/>
      </w:pPr>
      <w:r w:rsidRPr="00CC6409">
        <w:t>Health Promotion Officer Intesar Homed (right) and Manager, Economic Equality Manasi Wagh (left)</w:t>
      </w:r>
      <w:r w:rsidR="004B36B4">
        <w:t xml:space="preserve"> </w:t>
      </w:r>
      <w:r w:rsidRPr="00CC6409">
        <w:t>at the Preventive Health Conference 2024.</w:t>
      </w:r>
    </w:p>
    <w:p w14:paraId="2B45498E" w14:textId="77777777" w:rsidR="0079599E" w:rsidRPr="00813FF8" w:rsidRDefault="0079599E" w:rsidP="00D2133A">
      <w:pPr>
        <w:pStyle w:val="Heading1"/>
      </w:pPr>
      <w:bookmarkStart w:id="11" w:name="_Toc179294785"/>
      <w:r w:rsidRPr="00813FF8">
        <w:lastRenderedPageBreak/>
        <w:t>Economic Equality</w:t>
      </w:r>
      <w:bookmarkEnd w:id="11"/>
    </w:p>
    <w:p w14:paraId="1D9DA1D1" w14:textId="77777777" w:rsidR="0079599E" w:rsidRPr="00332EE9" w:rsidRDefault="0079599E" w:rsidP="00332EE9">
      <w:pPr>
        <w:pStyle w:val="BodyBold"/>
      </w:pPr>
      <w:r w:rsidRPr="00332EE9">
        <w:t>This year we established an Economic Equality Team to underline our commitment to addressing the intersection of economic inequality and gender as a determinant of health outcomes. The work of this team will include extending our long-established and successful ‘Let’s Talk Money’ program.</w:t>
      </w:r>
    </w:p>
    <w:p w14:paraId="5E1CB022" w14:textId="77777777" w:rsidR="00332EE9" w:rsidRPr="00813FF8" w:rsidRDefault="00332EE9" w:rsidP="00332EE9">
      <w:pPr>
        <w:pStyle w:val="Heading2"/>
      </w:pPr>
      <w:r w:rsidRPr="00813FF8">
        <w:t>This year, we</w:t>
      </w:r>
    </w:p>
    <w:p w14:paraId="0D9DF7B3" w14:textId="77777777" w:rsidR="00332EE9" w:rsidRPr="00813FF8" w:rsidRDefault="00332EE9" w:rsidP="00332EE9">
      <w:pPr>
        <w:pStyle w:val="Bullet1"/>
        <w:numPr>
          <w:ilvl w:val="0"/>
          <w:numId w:val="1"/>
        </w:numPr>
      </w:pPr>
      <w:r w:rsidRPr="00813FF8">
        <w:t>delivered an ‘Economic Equality Forum’ with a range of stakeholders across the financial capability and wellbeing sector</w:t>
      </w:r>
    </w:p>
    <w:p w14:paraId="00343E5C" w14:textId="77777777" w:rsidR="00332EE9" w:rsidRPr="00813FF8" w:rsidRDefault="00332EE9" w:rsidP="00332EE9">
      <w:pPr>
        <w:pStyle w:val="Bullet1"/>
        <w:numPr>
          <w:ilvl w:val="0"/>
          <w:numId w:val="1"/>
        </w:numPr>
      </w:pPr>
      <w:r w:rsidRPr="00813FF8">
        <w:t xml:space="preserve">developed and launched our Economic Equality website, incorporating ‘Let’s Talk Money’. For more information, </w:t>
      </w:r>
      <w:proofErr w:type="gramStart"/>
      <w:r w:rsidRPr="00813FF8">
        <w:t>see:</w:t>
      </w:r>
      <w:proofErr w:type="gramEnd"/>
      <w:r>
        <w:t xml:space="preserve"> </w:t>
      </w:r>
      <w:r w:rsidRPr="00DE1D77">
        <w:rPr>
          <w:rStyle w:val="Hyperlink"/>
          <w:rFonts w:asciiTheme="minorHAnsi" w:hAnsiTheme="minorHAnsi"/>
        </w:rPr>
        <w:t>www.</w:t>
      </w:r>
      <w:hyperlink r:id="rId52" w:history="1">
        <w:r w:rsidRPr="00DE1D77">
          <w:rPr>
            <w:rStyle w:val="Hyperlink"/>
            <w:rFonts w:asciiTheme="minorHAnsi" w:hAnsiTheme="minorHAnsi"/>
          </w:rPr>
          <w:t>economicequality.org.au</w:t>
        </w:r>
      </w:hyperlink>
    </w:p>
    <w:p w14:paraId="6F4908F7" w14:textId="77777777" w:rsidR="00332EE9" w:rsidRPr="00813FF8" w:rsidRDefault="00332EE9" w:rsidP="00332EE9">
      <w:pPr>
        <w:pStyle w:val="Bullet1"/>
        <w:numPr>
          <w:ilvl w:val="0"/>
          <w:numId w:val="1"/>
        </w:numPr>
      </w:pPr>
      <w:r w:rsidRPr="00813FF8">
        <w:t>redeveloped our ‘Let’s Talk Money’ financial literacy program as a Train-the-Trainer program for women’s health staff across Victoria to deliver the program within their own communities. This training was initially introduced to inner metropolitan women’s health services staff</w:t>
      </w:r>
    </w:p>
    <w:p w14:paraId="5FE9D8C0" w14:textId="77777777" w:rsidR="00332EE9" w:rsidRPr="00813FF8" w:rsidRDefault="00332EE9" w:rsidP="00332EE9">
      <w:pPr>
        <w:pStyle w:val="Bullet1"/>
        <w:numPr>
          <w:ilvl w:val="0"/>
          <w:numId w:val="1"/>
        </w:numPr>
      </w:pPr>
      <w:r w:rsidRPr="00813FF8">
        <w:t>continued to deliver bilingual financial literacy workshops to community members</w:t>
      </w:r>
    </w:p>
    <w:p w14:paraId="292D3111" w14:textId="77777777" w:rsidR="00332EE9" w:rsidRPr="00813FF8" w:rsidRDefault="00332EE9" w:rsidP="00332EE9">
      <w:pPr>
        <w:pStyle w:val="Bullet1"/>
        <w:numPr>
          <w:ilvl w:val="0"/>
          <w:numId w:val="1"/>
        </w:numPr>
      </w:pPr>
      <w:r w:rsidRPr="00813FF8">
        <w:t>developed ‘Mind and Money’, a community education module, focusing on the link between financial wellness and mental health</w:t>
      </w:r>
    </w:p>
    <w:p w14:paraId="45C0218E" w14:textId="77777777" w:rsidR="00332EE9" w:rsidRPr="00813FF8" w:rsidRDefault="00332EE9" w:rsidP="00332EE9">
      <w:pPr>
        <w:pStyle w:val="Bullet1"/>
        <w:numPr>
          <w:ilvl w:val="0"/>
          <w:numId w:val="1"/>
        </w:numPr>
        <w:rPr>
          <w:rStyle w:val="Strong"/>
        </w:rPr>
      </w:pPr>
      <w:r w:rsidRPr="00813FF8">
        <w:t>Manasi Wagh, Manager of Economic Equality and developer of WHIN’s ‘Let’s Talk Money’ program, was inducted into the Victorian Honour Roll of Women, 2023.</w:t>
      </w:r>
    </w:p>
    <w:p w14:paraId="4AD224E2" w14:textId="44A2C138" w:rsidR="00332EE9" w:rsidRDefault="00332EE9" w:rsidP="00332EE9">
      <w:pPr>
        <w:pStyle w:val="Heading2"/>
      </w:pPr>
      <w:r>
        <w:t>By the numbers</w:t>
      </w:r>
    </w:p>
    <w:p w14:paraId="43559210" w14:textId="0569E711" w:rsidR="0079599E" w:rsidRPr="00813FF8" w:rsidRDefault="0079599E" w:rsidP="00332EE9">
      <w:pPr>
        <w:pStyle w:val="Bullet1"/>
      </w:pPr>
      <w:r w:rsidRPr="00332EE9">
        <w:rPr>
          <w:b/>
          <w:bCs/>
        </w:rPr>
        <w:t xml:space="preserve">delivered </w:t>
      </w:r>
      <w:r w:rsidRPr="00332EE9">
        <w:rPr>
          <w:rStyle w:val="BoldLarge"/>
        </w:rPr>
        <w:t>27</w:t>
      </w:r>
      <w:r w:rsidRPr="00813FF8">
        <w:t xml:space="preserve"> training workshops to </w:t>
      </w:r>
      <w:r w:rsidRPr="00DE1D77">
        <w:rPr>
          <w:rFonts w:cs="Century Gothic"/>
          <w:b/>
          <w:bCs/>
        </w:rPr>
        <w:t>477 participants</w:t>
      </w:r>
      <w:r w:rsidRPr="00813FF8">
        <w:t>, including community members and women’s health services staff as part of the Train-the-Trainer sessions</w:t>
      </w:r>
    </w:p>
    <w:p w14:paraId="2488D1CC" w14:textId="77777777" w:rsidR="004B36B4" w:rsidRDefault="0079599E" w:rsidP="00332EE9">
      <w:pPr>
        <w:pStyle w:val="Bullet1"/>
      </w:pPr>
      <w:r w:rsidRPr="00332EE9">
        <w:rPr>
          <w:b/>
          <w:bCs/>
        </w:rPr>
        <w:t xml:space="preserve">hosted </w:t>
      </w:r>
      <w:r w:rsidRPr="00332EE9">
        <w:rPr>
          <w:rStyle w:val="BoldLarge"/>
        </w:rPr>
        <w:t>2</w:t>
      </w:r>
      <w:r w:rsidRPr="00332EE9">
        <w:rPr>
          <w:b/>
          <w:bCs/>
        </w:rPr>
        <w:t xml:space="preserve"> events</w:t>
      </w:r>
      <w:r w:rsidRPr="00813FF8">
        <w:t xml:space="preserve"> for 103 participants</w:t>
      </w:r>
    </w:p>
    <w:p w14:paraId="0F4E8679" w14:textId="77777777" w:rsidR="00332EE9" w:rsidRPr="00813FF8" w:rsidRDefault="00332EE9" w:rsidP="00332EE9">
      <w:pPr>
        <w:pStyle w:val="Bullet1"/>
      </w:pPr>
      <w:r w:rsidRPr="00332EE9">
        <w:rPr>
          <w:rStyle w:val="BoldLarge"/>
        </w:rPr>
        <w:t>4</w:t>
      </w:r>
      <w:r w:rsidRPr="00813FF8">
        <w:t xml:space="preserve"> conference and forum presentations</w:t>
      </w:r>
    </w:p>
    <w:p w14:paraId="7977A2A2" w14:textId="35F67D93" w:rsidR="00332EE9" w:rsidRDefault="00332EE9" w:rsidP="00332EE9">
      <w:pPr>
        <w:pStyle w:val="Heading2"/>
      </w:pPr>
      <w:r>
        <w:lastRenderedPageBreak/>
        <w:t>Submissions</w:t>
      </w:r>
    </w:p>
    <w:p w14:paraId="2A936DE5" w14:textId="253B92B3" w:rsidR="0079599E" w:rsidRPr="00813FF8" w:rsidRDefault="0079599E" w:rsidP="00676982">
      <w:pPr>
        <w:pStyle w:val="Body"/>
      </w:pPr>
      <w:r w:rsidRPr="00DE1D77">
        <w:rPr>
          <w:rFonts w:cs="Century Gothic"/>
          <w:b/>
          <w:bCs/>
        </w:rPr>
        <w:t xml:space="preserve">Contributed to </w:t>
      </w:r>
      <w:r w:rsidRPr="00813FF8">
        <w:t>WHIN’s submission to the Inquiry into Financial Services Regulatory Framework in Relation</w:t>
      </w:r>
      <w:r w:rsidR="004B36B4">
        <w:t xml:space="preserve"> </w:t>
      </w:r>
      <w:r w:rsidRPr="00813FF8">
        <w:t>to Financial Abuse</w:t>
      </w:r>
    </w:p>
    <w:p w14:paraId="124B09E9" w14:textId="2ADBA33F" w:rsidR="0079599E" w:rsidRPr="00813FF8" w:rsidRDefault="00E01414" w:rsidP="00332EE9">
      <w:pPr>
        <w:pStyle w:val="PhotoInline"/>
      </w:pPr>
      <w:r>
        <w:rPr>
          <w:noProof/>
        </w:rPr>
        <w:drawing>
          <wp:inline distT="0" distB="0" distL="0" distR="0" wp14:anchorId="471270CB" wp14:editId="23FF97CF">
            <wp:extent cx="3176887" cy="1922853"/>
            <wp:effectExtent l="0" t="0" r="5080" b="1270"/>
            <wp:docPr id="1742963588" name="Picture 23" descr="Photo - refer to ca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63588" name="Picture 23" descr="Photo - refer to caption below"/>
                    <pic:cNvPicPr/>
                  </pic:nvPicPr>
                  <pic:blipFill>
                    <a:blip r:embed="rId53">
                      <a:extLst>
                        <a:ext uri="{28A0092B-C50C-407E-A947-70E740481C1C}">
                          <a14:useLocalDpi xmlns:a14="http://schemas.microsoft.com/office/drawing/2010/main" val="0"/>
                        </a:ext>
                      </a:extLst>
                    </a:blip>
                    <a:stretch>
                      <a:fillRect/>
                    </a:stretch>
                  </pic:blipFill>
                  <pic:spPr>
                    <a:xfrm>
                      <a:off x="0" y="0"/>
                      <a:ext cx="3176887" cy="1922853"/>
                    </a:xfrm>
                    <a:prstGeom prst="rect">
                      <a:avLst/>
                    </a:prstGeom>
                  </pic:spPr>
                </pic:pic>
              </a:graphicData>
            </a:graphic>
          </wp:inline>
        </w:drawing>
      </w:r>
    </w:p>
    <w:p w14:paraId="63C7F1CE" w14:textId="77777777" w:rsidR="0079599E" w:rsidRPr="00CC6409" w:rsidRDefault="0079599E" w:rsidP="001625CE">
      <w:pPr>
        <w:pStyle w:val="Caption"/>
      </w:pPr>
      <w:r w:rsidRPr="00CC6409">
        <w:t xml:space="preserve">Staff from </w:t>
      </w:r>
      <w:proofErr w:type="spellStart"/>
      <w:r w:rsidRPr="00CC6409">
        <w:t>GenWest</w:t>
      </w:r>
      <w:proofErr w:type="spellEnd"/>
      <w:r w:rsidRPr="00CC6409">
        <w:t xml:space="preserve">, Women’s Health in the </w:t>
      </w:r>
      <w:proofErr w:type="gramStart"/>
      <w:r w:rsidRPr="00CC6409">
        <w:t>South East</w:t>
      </w:r>
      <w:proofErr w:type="gramEnd"/>
      <w:r w:rsidRPr="00CC6409">
        <w:t xml:space="preserve"> and Women’s Health East participate in the ‘Let’s Talk Money’ Train-the-Trainer program</w:t>
      </w:r>
    </w:p>
    <w:p w14:paraId="1A2FB37F" w14:textId="47A68F0B" w:rsidR="0079599E" w:rsidRPr="00813FF8" w:rsidRDefault="00E01414" w:rsidP="00332EE9">
      <w:pPr>
        <w:pStyle w:val="PhotoInline"/>
      </w:pPr>
      <w:r>
        <w:rPr>
          <w:noProof/>
        </w:rPr>
        <w:drawing>
          <wp:inline distT="0" distB="0" distL="0" distR="0" wp14:anchorId="5BCA6C17" wp14:editId="14D746A6">
            <wp:extent cx="3187337" cy="2387890"/>
            <wp:effectExtent l="0" t="0" r="0" b="0"/>
            <wp:docPr id="817766502" name="Picture 24" descr="Photo - refer to ca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66502" name="Picture 24" descr="Photo - refer to caption below"/>
                    <pic:cNvPicPr/>
                  </pic:nvPicPr>
                  <pic:blipFill>
                    <a:blip r:embed="rId54">
                      <a:extLst>
                        <a:ext uri="{28A0092B-C50C-407E-A947-70E740481C1C}">
                          <a14:useLocalDpi xmlns:a14="http://schemas.microsoft.com/office/drawing/2010/main" val="0"/>
                        </a:ext>
                      </a:extLst>
                    </a:blip>
                    <a:stretch>
                      <a:fillRect/>
                    </a:stretch>
                  </pic:blipFill>
                  <pic:spPr>
                    <a:xfrm>
                      <a:off x="0" y="0"/>
                      <a:ext cx="3187337" cy="2387890"/>
                    </a:xfrm>
                    <a:prstGeom prst="rect">
                      <a:avLst/>
                    </a:prstGeom>
                  </pic:spPr>
                </pic:pic>
              </a:graphicData>
            </a:graphic>
          </wp:inline>
        </w:drawing>
      </w:r>
    </w:p>
    <w:p w14:paraId="3305CBD4" w14:textId="77777777" w:rsidR="0079599E" w:rsidRDefault="0079599E" w:rsidP="001625CE">
      <w:pPr>
        <w:pStyle w:val="Caption"/>
      </w:pPr>
      <w:r w:rsidRPr="00CC6409">
        <w:t>WHIN’s ‘Let’s Talk Money’ Educator Attia Rana and a participant and her child, pose holding a selfie frame</w:t>
      </w:r>
    </w:p>
    <w:p w14:paraId="5D4524F7" w14:textId="77777777" w:rsidR="00332EE9" w:rsidRDefault="00332EE9" w:rsidP="00332EE9">
      <w:pPr>
        <w:pStyle w:val="Heading2"/>
      </w:pPr>
      <w:r>
        <w:t>More information</w:t>
      </w:r>
    </w:p>
    <w:p w14:paraId="40A80CFE" w14:textId="251F1AC9" w:rsidR="00332EE9" w:rsidRPr="00332EE9" w:rsidRDefault="00332EE9" w:rsidP="00332EE9">
      <w:pPr>
        <w:pStyle w:val="Body"/>
      </w:pPr>
      <w:r w:rsidRPr="00332EE9">
        <w:t xml:space="preserve">See our </w:t>
      </w:r>
      <w:hyperlink r:id="rId55" w:history="1">
        <w:r w:rsidRPr="00332EE9">
          <w:rPr>
            <w:rStyle w:val="Hyperlink"/>
            <w:rFonts w:asciiTheme="minorHAnsi" w:hAnsiTheme="minorHAnsi" w:cs="Times New Roman"/>
          </w:rPr>
          <w:t>Economic Equality website</w:t>
        </w:r>
      </w:hyperlink>
      <w:r w:rsidRPr="00332EE9">
        <w:t>, incorporating ‘Let’s Talk Money’, for more information</w:t>
      </w:r>
      <w:r>
        <w:t>.</w:t>
      </w:r>
    </w:p>
    <w:p w14:paraId="0A075062" w14:textId="77777777" w:rsidR="00332EE9" w:rsidRPr="00332EE9" w:rsidRDefault="00332EE9" w:rsidP="00332EE9">
      <w:pPr>
        <w:pStyle w:val="Body"/>
      </w:pPr>
      <w:r w:rsidRPr="00332EE9">
        <w:t>www.economicequality.org.au</w:t>
      </w:r>
    </w:p>
    <w:p w14:paraId="0AA84566" w14:textId="77777777" w:rsidR="004B36B4" w:rsidRDefault="0079599E" w:rsidP="00D2133A">
      <w:pPr>
        <w:pStyle w:val="Heading1"/>
      </w:pPr>
      <w:bookmarkStart w:id="12" w:name="_Toc179294786"/>
      <w:r w:rsidRPr="00813FF8">
        <w:lastRenderedPageBreak/>
        <w:t>Family Violence System Leadership</w:t>
      </w:r>
      <w:bookmarkEnd w:id="12"/>
    </w:p>
    <w:p w14:paraId="2E66399C" w14:textId="7AF45686" w:rsidR="0079599E" w:rsidRPr="00813FF8" w:rsidRDefault="0079599E" w:rsidP="00676982">
      <w:pPr>
        <w:pStyle w:val="Body"/>
        <w:rPr>
          <w:rStyle w:val="Strong"/>
        </w:rPr>
      </w:pPr>
      <w:r w:rsidRPr="00813FF8">
        <w:rPr>
          <w:rStyle w:val="Strong"/>
        </w:rPr>
        <w:t>The Northern Integrated Family Violence Services (NIFVS) provides family violence system leadership across Melbourne’s NMR. Operating through the Regional Integration Committee, NIFVS works to increase the safety of victim survivors, hold people who use violence to account, and implement Victoria’s family violence reforms.</w:t>
      </w:r>
    </w:p>
    <w:p w14:paraId="22BCE4A6" w14:textId="496F81BA" w:rsidR="0079599E" w:rsidRPr="00813FF8" w:rsidRDefault="0079599E" w:rsidP="00676982">
      <w:pPr>
        <w:pStyle w:val="Body"/>
      </w:pPr>
      <w:r w:rsidRPr="00813FF8">
        <w:rPr>
          <w:rStyle w:val="Strong"/>
        </w:rPr>
        <w:t xml:space="preserve">More information is available on the </w:t>
      </w:r>
      <w:hyperlink r:id="rId56" w:history="1">
        <w:r w:rsidRPr="0045164A">
          <w:rPr>
            <w:rStyle w:val="Hyperlink"/>
            <w:rFonts w:asciiTheme="minorHAnsi" w:hAnsiTheme="minorHAnsi" w:cs="Times New Roman"/>
          </w:rPr>
          <w:t>NIFVS website</w:t>
        </w:r>
      </w:hyperlink>
      <w:r w:rsidRPr="00813FF8">
        <w:rPr>
          <w:rStyle w:val="Strong"/>
        </w:rPr>
        <w:t xml:space="preserve">: </w:t>
      </w:r>
      <w:r w:rsidR="0045164A" w:rsidRPr="0045164A">
        <w:rPr>
          <w:rFonts w:cs="Century Gothic"/>
          <w:u w:color="3A53A4"/>
        </w:rPr>
        <w:t>www.nifvs.org.au</w:t>
      </w:r>
    </w:p>
    <w:p w14:paraId="27F875F6" w14:textId="77777777" w:rsidR="00E11AD3" w:rsidRPr="00813FF8" w:rsidRDefault="00E11AD3" w:rsidP="00E11AD3">
      <w:pPr>
        <w:pStyle w:val="Heading2"/>
      </w:pPr>
      <w:r w:rsidRPr="00813FF8">
        <w:t>This year, we</w:t>
      </w:r>
    </w:p>
    <w:p w14:paraId="01D21D29" w14:textId="77777777" w:rsidR="00E11AD3" w:rsidRPr="00813FF8" w:rsidRDefault="00E11AD3" w:rsidP="00E11AD3">
      <w:pPr>
        <w:pStyle w:val="Bullet1"/>
        <w:numPr>
          <w:ilvl w:val="0"/>
          <w:numId w:val="1"/>
        </w:numPr>
      </w:pPr>
      <w:r w:rsidRPr="00813FF8">
        <w:t xml:space="preserve">conducted the ‘Building Bridges’ forum which brought together sector partners to improve understanding of the work being conducted across the region. </w:t>
      </w:r>
      <w:proofErr w:type="gramStart"/>
      <w:r w:rsidRPr="00813FF8">
        <w:t>This included services</w:t>
      </w:r>
      <w:proofErr w:type="gramEnd"/>
      <w:r w:rsidRPr="00813FF8">
        <w:t xml:space="preserve"> working with people who use violence and those working with victims</w:t>
      </w:r>
      <w:r>
        <w:t xml:space="preserve"> </w:t>
      </w:r>
      <w:r w:rsidRPr="00813FF8">
        <w:t>of family violence</w:t>
      </w:r>
    </w:p>
    <w:p w14:paraId="74B5699C" w14:textId="6949A85A" w:rsidR="00E11AD3" w:rsidRPr="00813FF8" w:rsidRDefault="00E11AD3" w:rsidP="00E11AD3">
      <w:pPr>
        <w:pStyle w:val="Bullet1"/>
        <w:numPr>
          <w:ilvl w:val="0"/>
          <w:numId w:val="1"/>
        </w:numPr>
      </w:pPr>
      <w:r w:rsidRPr="00813FF8">
        <w:t>designed the 2023 ‘NIFVS MARAM</w:t>
      </w:r>
      <w:r>
        <w:rPr>
          <w:rStyle w:val="FootnoteReference"/>
        </w:rPr>
        <w:footnoteReference w:id="4"/>
      </w:r>
      <w:r w:rsidRPr="00813FF8">
        <w:t xml:space="preserve"> Workforce Alignment and System Integration Survey’, the first of an annual survey to establish a baseline for the collection of regional workforce data. Data collection from practitioners working in MARAMIS prescribed organisations monitors how reform is progressing in the region and whether it is improving family violence response practice</w:t>
      </w:r>
    </w:p>
    <w:p w14:paraId="6EA17CF5" w14:textId="77777777" w:rsidR="00E11AD3" w:rsidRPr="00813FF8" w:rsidRDefault="00E11AD3" w:rsidP="00E11AD3">
      <w:pPr>
        <w:pStyle w:val="Bullet1"/>
        <w:numPr>
          <w:ilvl w:val="0"/>
          <w:numId w:val="1"/>
        </w:numPr>
      </w:pPr>
      <w:r w:rsidRPr="00813FF8">
        <w:t>developed a comprehensive program logic and Annual Action Plan to inform</w:t>
      </w:r>
      <w:r>
        <w:t xml:space="preserve"> </w:t>
      </w:r>
      <w:r w:rsidRPr="00813FF8">
        <w:t>all activities undertaken by the FVRIC</w:t>
      </w:r>
    </w:p>
    <w:p w14:paraId="4443BA84" w14:textId="77777777" w:rsidR="00E11AD3" w:rsidRPr="00813FF8" w:rsidRDefault="00E11AD3" w:rsidP="00E11AD3">
      <w:pPr>
        <w:pStyle w:val="Bullet1"/>
        <w:numPr>
          <w:ilvl w:val="0"/>
          <w:numId w:val="1"/>
        </w:numPr>
      </w:pPr>
      <w:r w:rsidRPr="00813FF8">
        <w:t>adopted a new governance structure which has seen a newly elected Leadership Group in situ effective as</w:t>
      </w:r>
      <w:r>
        <w:t xml:space="preserve"> </w:t>
      </w:r>
      <w:r w:rsidRPr="00813FF8">
        <w:t>of 1 July 2024. The General Membership Committee will see a broadening</w:t>
      </w:r>
      <w:r>
        <w:t xml:space="preserve"> </w:t>
      </w:r>
      <w:r w:rsidRPr="00813FF8">
        <w:t>of organisational representation across the region</w:t>
      </w:r>
    </w:p>
    <w:p w14:paraId="2BCCD70B" w14:textId="3AE5DF90" w:rsidR="00E11AD3" w:rsidRPr="00813FF8" w:rsidRDefault="00E11AD3" w:rsidP="00E11AD3">
      <w:pPr>
        <w:pStyle w:val="Bullet1"/>
        <w:numPr>
          <w:ilvl w:val="0"/>
          <w:numId w:val="1"/>
        </w:numPr>
      </w:pPr>
      <w:r w:rsidRPr="00813FF8">
        <w:t>developed Working with Aboriginal Community Members Experiencing Family Violence: Tip sheet for practitioners, as part of recommendations for the Victim Survivor Mapping Project in collaboration with VACCA</w:t>
      </w:r>
    </w:p>
    <w:p w14:paraId="4E7A74B7" w14:textId="63CD9CAA" w:rsidR="00D2505C" w:rsidRPr="00813FF8" w:rsidRDefault="0016668D" w:rsidP="00D2505C">
      <w:pPr>
        <w:pStyle w:val="Heading2"/>
      </w:pPr>
      <w:r>
        <w:lastRenderedPageBreak/>
        <w:t xml:space="preserve">By the numbers – </w:t>
      </w:r>
      <w:r w:rsidR="00D2505C" w:rsidRPr="00DE1D77">
        <w:t>Training and events</w:t>
      </w:r>
    </w:p>
    <w:p w14:paraId="039A2C77" w14:textId="609B065C" w:rsidR="00D2505C" w:rsidRPr="00D2505C" w:rsidRDefault="00D2505C" w:rsidP="00DC511E">
      <w:pPr>
        <w:pStyle w:val="Bullet1"/>
      </w:pPr>
      <w:r w:rsidRPr="00D2505C">
        <w:t xml:space="preserve">delivered </w:t>
      </w:r>
      <w:r w:rsidRPr="0016668D">
        <w:rPr>
          <w:rStyle w:val="BoldLarge"/>
        </w:rPr>
        <w:t>40</w:t>
      </w:r>
      <w:r w:rsidRPr="00D2505C">
        <w:t xml:space="preserve"> training and education sessions to</w:t>
      </w:r>
      <w:r w:rsidR="0016668D">
        <w:t xml:space="preserve"> </w:t>
      </w:r>
      <w:r w:rsidRPr="0016668D">
        <w:rPr>
          <w:rStyle w:val="BoldLarge"/>
        </w:rPr>
        <w:t>592</w:t>
      </w:r>
      <w:r w:rsidRPr="00D2505C">
        <w:t xml:space="preserve"> family violence practitioners. including ‘MARAM Collaborative Practice’ training</w:t>
      </w:r>
    </w:p>
    <w:p w14:paraId="4CA895F0" w14:textId="77777777" w:rsidR="00D2505C" w:rsidRPr="00D2505C" w:rsidRDefault="00D2505C" w:rsidP="00D2505C">
      <w:pPr>
        <w:pStyle w:val="Bullet1"/>
      </w:pPr>
      <w:r w:rsidRPr="00D2505C">
        <w:t xml:space="preserve">Conducted </w:t>
      </w:r>
      <w:r w:rsidRPr="0016668D">
        <w:rPr>
          <w:rStyle w:val="BoldLarge"/>
        </w:rPr>
        <w:t>2</w:t>
      </w:r>
      <w:r w:rsidRPr="0016668D">
        <w:rPr>
          <w:b/>
          <w:bCs/>
        </w:rPr>
        <w:t xml:space="preserve"> events</w:t>
      </w:r>
      <w:r w:rsidRPr="00D2505C">
        <w:t xml:space="preserve"> for 123 family violence professionals</w:t>
      </w:r>
    </w:p>
    <w:p w14:paraId="7A8D07AD" w14:textId="77777777" w:rsidR="00D2505C" w:rsidRPr="00D2505C" w:rsidRDefault="00D2505C" w:rsidP="00D2505C">
      <w:pPr>
        <w:pStyle w:val="Bullet1"/>
      </w:pPr>
      <w:r w:rsidRPr="0016668D">
        <w:rPr>
          <w:rStyle w:val="BoldLarge"/>
        </w:rPr>
        <w:t>1,927</w:t>
      </w:r>
      <w:r w:rsidRPr="00D2505C">
        <w:t xml:space="preserve"> views of 2 NIFVS webinars including ‘Introduction to Family Violence Response’.</w:t>
      </w:r>
    </w:p>
    <w:p w14:paraId="4EAF2DB5" w14:textId="2471C4BB" w:rsidR="00D2505C" w:rsidRPr="0016668D" w:rsidRDefault="0079599E" w:rsidP="00D2505C">
      <w:pPr>
        <w:pStyle w:val="Heading2"/>
      </w:pPr>
      <w:r w:rsidRPr="0016668D">
        <w:t>Leadership and</w:t>
      </w:r>
      <w:r w:rsidR="00D2505C" w:rsidRPr="0016668D">
        <w:t xml:space="preserve"> Governance</w:t>
      </w:r>
    </w:p>
    <w:p w14:paraId="439C7904" w14:textId="37C82174" w:rsidR="0079599E" w:rsidRPr="00D2505C" w:rsidRDefault="00D2505C" w:rsidP="00D2505C">
      <w:pPr>
        <w:pStyle w:val="Bullet1"/>
      </w:pPr>
      <w:r w:rsidRPr="00D2505C">
        <w:t xml:space="preserve">led, convened and resourced the </w:t>
      </w:r>
      <w:r w:rsidRPr="00D2505C">
        <w:rPr>
          <w:b/>
          <w:bCs/>
        </w:rPr>
        <w:t>Family Violence Regional Integration Committee</w:t>
      </w:r>
      <w:r w:rsidRPr="00D2505C">
        <w:t xml:space="preserve"> to advance family violence system leadership</w:t>
      </w:r>
    </w:p>
    <w:p w14:paraId="64DB5795" w14:textId="77777777" w:rsidR="0079599E" w:rsidRPr="00813FF8" w:rsidRDefault="0079599E" w:rsidP="00676982">
      <w:pPr>
        <w:pStyle w:val="Bullet1"/>
      </w:pPr>
      <w:r w:rsidRPr="00813FF8">
        <w:t xml:space="preserve">coordinated, supported and monitored </w:t>
      </w:r>
      <w:r w:rsidRPr="00DE1D77">
        <w:rPr>
          <w:rFonts w:cs="Century Gothic"/>
          <w:b/>
          <w:bCs/>
        </w:rPr>
        <w:t>NIFVS Counselling and Support Alliance</w:t>
      </w:r>
      <w:r w:rsidRPr="00813FF8">
        <w:t xml:space="preserve">, comprising 13 community health and specialist family violence services, providing </w:t>
      </w:r>
      <w:proofErr w:type="spellStart"/>
      <w:r w:rsidRPr="00813FF8">
        <w:t>counseling</w:t>
      </w:r>
      <w:proofErr w:type="spellEnd"/>
      <w:r w:rsidRPr="00813FF8">
        <w:t xml:space="preserve"> and group work to over 500 victim survivors</w:t>
      </w:r>
    </w:p>
    <w:p w14:paraId="4DBBD3C2" w14:textId="77777777" w:rsidR="0079599E" w:rsidRPr="00813FF8" w:rsidRDefault="0079599E" w:rsidP="00676982">
      <w:pPr>
        <w:pStyle w:val="Bullet1"/>
      </w:pPr>
      <w:r w:rsidRPr="00813FF8">
        <w:t xml:space="preserve">NIFVS Principal Strategic Advisor sat on the Secretariat for the </w:t>
      </w:r>
      <w:r w:rsidRPr="00DE1D77">
        <w:rPr>
          <w:rFonts w:cs="Century Gothic"/>
          <w:b/>
          <w:bCs/>
        </w:rPr>
        <w:t>Statewide Family Violence Integrated Advisory Committee.</w:t>
      </w:r>
    </w:p>
    <w:p w14:paraId="6542ABB5" w14:textId="77777777" w:rsidR="0079599E" w:rsidRPr="00813FF8" w:rsidRDefault="0079599E" w:rsidP="00D2133A">
      <w:pPr>
        <w:pStyle w:val="Heading1"/>
      </w:pPr>
      <w:bookmarkStart w:id="13" w:name="_Toc179294787"/>
      <w:r w:rsidRPr="00813FF8">
        <w:lastRenderedPageBreak/>
        <w:t>A Strong, Sustainable Organisation</w:t>
      </w:r>
      <w:bookmarkEnd w:id="13"/>
    </w:p>
    <w:p w14:paraId="49C22B06" w14:textId="7D5B4B55" w:rsidR="0079599E" w:rsidRPr="00813FF8" w:rsidRDefault="00E01414" w:rsidP="00676982">
      <w:pPr>
        <w:pStyle w:val="Body"/>
      </w:pPr>
      <w:r>
        <w:rPr>
          <w:noProof/>
        </w:rPr>
        <w:drawing>
          <wp:inline distT="0" distB="0" distL="0" distR="0" wp14:anchorId="3265FF74" wp14:editId="5890490B">
            <wp:extent cx="5627479" cy="3051483"/>
            <wp:effectExtent l="0" t="0" r="0" b="0"/>
            <wp:docPr id="444778997" name="Picture 25" descr="The people of Women's Health in the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78997" name="Picture 25" descr="The people of Women's Health in the North"/>
                    <pic:cNvPicPr/>
                  </pic:nvPicPr>
                  <pic:blipFill>
                    <a:blip r:embed="rId57">
                      <a:extLst>
                        <a:ext uri="{28A0092B-C50C-407E-A947-70E740481C1C}">
                          <a14:useLocalDpi xmlns:a14="http://schemas.microsoft.com/office/drawing/2010/main" val="0"/>
                        </a:ext>
                      </a:extLst>
                    </a:blip>
                    <a:stretch>
                      <a:fillRect/>
                    </a:stretch>
                  </pic:blipFill>
                  <pic:spPr>
                    <a:xfrm>
                      <a:off x="0" y="0"/>
                      <a:ext cx="5627479" cy="3051483"/>
                    </a:xfrm>
                    <a:prstGeom prst="rect">
                      <a:avLst/>
                    </a:prstGeom>
                  </pic:spPr>
                </pic:pic>
              </a:graphicData>
            </a:graphic>
          </wp:inline>
        </w:drawing>
      </w:r>
    </w:p>
    <w:p w14:paraId="38F97114" w14:textId="77777777" w:rsidR="0079599E" w:rsidRPr="00813FF8" w:rsidRDefault="0079599E" w:rsidP="000E2D46">
      <w:pPr>
        <w:pStyle w:val="Heading2"/>
      </w:pPr>
      <w:r w:rsidRPr="00813FF8">
        <w:t>This year, we</w:t>
      </w:r>
    </w:p>
    <w:p w14:paraId="315C7219" w14:textId="77777777" w:rsidR="004B36B4" w:rsidRDefault="0079599E" w:rsidP="00676982">
      <w:pPr>
        <w:pStyle w:val="Bullet1"/>
      </w:pPr>
      <w:r w:rsidRPr="00813FF8">
        <w:t>contributed to Women’s Health Services Network Queen’s Hall showcase event which saw all Women’s Health Services come together to meet with Victorian MPs and discuss our work. Over</w:t>
      </w:r>
      <w:r w:rsidR="004B36B4">
        <w:t xml:space="preserve"> </w:t>
      </w:r>
      <w:r w:rsidRPr="00813FF8">
        <w:t>50 Ministers and MPs signed a pledge to support women’s health and wellbeing, with signatories including Premier Jacinta Allan</w:t>
      </w:r>
      <w:r w:rsidR="004B36B4">
        <w:t xml:space="preserve"> </w:t>
      </w:r>
      <w:r w:rsidRPr="00813FF8">
        <w:t>and Minister for Health Mary-Anne Thomas</w:t>
      </w:r>
    </w:p>
    <w:p w14:paraId="7ACB8872" w14:textId="26D0BFD7" w:rsidR="0079599E" w:rsidRPr="00813FF8" w:rsidRDefault="0079599E" w:rsidP="00676982">
      <w:pPr>
        <w:pStyle w:val="Bullet1"/>
      </w:pPr>
      <w:r w:rsidRPr="00813FF8">
        <w:t>contributed to WHSN state-wide collective impact evaluation. WHIN presented the findings of this evaluation at a national public health conference on behalf</w:t>
      </w:r>
      <w:r w:rsidR="004B36B4">
        <w:t xml:space="preserve"> </w:t>
      </w:r>
      <w:r w:rsidRPr="00813FF8">
        <w:t>of the WHSN</w:t>
      </w:r>
    </w:p>
    <w:p w14:paraId="6D3E7F90" w14:textId="77777777" w:rsidR="0079599E" w:rsidRPr="00813FF8" w:rsidRDefault="0079599E" w:rsidP="00676982">
      <w:pPr>
        <w:pStyle w:val="Bullet1"/>
      </w:pPr>
      <w:r w:rsidRPr="00813FF8">
        <w:t>launched our first Reconciliation Action Plan</w:t>
      </w:r>
    </w:p>
    <w:p w14:paraId="11B0A4C9" w14:textId="77777777" w:rsidR="0079599E" w:rsidRPr="00813FF8" w:rsidRDefault="0079599E" w:rsidP="00676982">
      <w:pPr>
        <w:pStyle w:val="Bullet1"/>
      </w:pPr>
      <w:r w:rsidRPr="00813FF8">
        <w:t>established the Economic Equality team, which will focus on building gender equality through economic empowerment</w:t>
      </w:r>
    </w:p>
    <w:p w14:paraId="40AE7508" w14:textId="53A292C4" w:rsidR="0079599E" w:rsidRPr="00813FF8" w:rsidRDefault="0079599E" w:rsidP="00676982">
      <w:pPr>
        <w:pStyle w:val="Bullet1"/>
      </w:pPr>
      <w:r w:rsidRPr="00813FF8">
        <w:t xml:space="preserve">developed a </w:t>
      </w:r>
      <w:r w:rsidRPr="00DE1D77">
        <w:rPr>
          <w:rFonts w:cs="Century Gothic"/>
          <w:i/>
          <w:iCs/>
        </w:rPr>
        <w:t>Mental Health and Wellbeing: NMR factsheet</w:t>
      </w:r>
      <w:r w:rsidRPr="00813FF8">
        <w:t xml:space="preserve"> which</w:t>
      </w:r>
      <w:r w:rsidR="004B36B4">
        <w:t xml:space="preserve"> </w:t>
      </w:r>
      <w:r w:rsidRPr="00813FF8">
        <w:t>was launched at the</w:t>
      </w:r>
      <w:r w:rsidR="004B36B4">
        <w:t xml:space="preserve"> </w:t>
      </w:r>
      <w:r w:rsidRPr="00813FF8">
        <w:t>2023 WHIN AGM</w:t>
      </w:r>
    </w:p>
    <w:p w14:paraId="7FCC8EB7" w14:textId="77777777" w:rsidR="0079599E" w:rsidRPr="00813FF8" w:rsidRDefault="0079599E" w:rsidP="00676982">
      <w:pPr>
        <w:pStyle w:val="Bullet1"/>
      </w:pPr>
      <w:r w:rsidRPr="00813FF8">
        <w:t>established an internal system to embed an intersectional feminist approach to all of WHIN’s work</w:t>
      </w:r>
    </w:p>
    <w:p w14:paraId="658C0860" w14:textId="77777777" w:rsidR="0079599E" w:rsidRPr="00813FF8" w:rsidRDefault="0079599E" w:rsidP="00676982">
      <w:pPr>
        <w:pStyle w:val="Bullet1"/>
      </w:pPr>
      <w:r w:rsidRPr="00813FF8">
        <w:lastRenderedPageBreak/>
        <w:t>coordinated and undertook all-staff disability inclusion training to enable staff to apply a disability and gender lens to programs and services at WHIN</w:t>
      </w:r>
    </w:p>
    <w:p w14:paraId="482A3B7E" w14:textId="77777777" w:rsidR="0079599E" w:rsidRPr="00813FF8" w:rsidRDefault="0079599E" w:rsidP="00676982">
      <w:pPr>
        <w:pStyle w:val="Bullet1"/>
      </w:pPr>
      <w:r w:rsidRPr="00813FF8">
        <w:t>finalised negotiations and produced a new WHIN Employment Agreement</w:t>
      </w:r>
    </w:p>
    <w:p w14:paraId="17392AD7" w14:textId="77777777" w:rsidR="0079599E" w:rsidRPr="00813FF8" w:rsidRDefault="0079599E" w:rsidP="00676982">
      <w:pPr>
        <w:pStyle w:val="Bullet1"/>
      </w:pPr>
      <w:r w:rsidRPr="00813FF8">
        <w:t xml:space="preserve">completed transition from local server data management to cloud-based system via </w:t>
      </w:r>
      <w:proofErr w:type="spellStart"/>
      <w:r w:rsidRPr="00813FF8">
        <w:t>Sharepoint</w:t>
      </w:r>
      <w:proofErr w:type="spellEnd"/>
      <w:r w:rsidRPr="00813FF8">
        <w:t>, and decommissioned WHIN’s local file server</w:t>
      </w:r>
    </w:p>
    <w:p w14:paraId="304CE5DF" w14:textId="77777777" w:rsidR="004B36B4" w:rsidRDefault="0079599E" w:rsidP="00676982">
      <w:pPr>
        <w:pStyle w:val="Bullet1"/>
      </w:pPr>
      <w:r w:rsidRPr="00813FF8">
        <w:t>streamlined financial operations by realigning of roles.</w:t>
      </w:r>
    </w:p>
    <w:p w14:paraId="78E1A946" w14:textId="747B1120" w:rsidR="0079599E" w:rsidRPr="00813FF8" w:rsidRDefault="0079599E" w:rsidP="00D2133A">
      <w:pPr>
        <w:pStyle w:val="Heading1"/>
      </w:pPr>
      <w:bookmarkStart w:id="14" w:name="_Toc179294788"/>
      <w:r w:rsidRPr="00813FF8">
        <w:lastRenderedPageBreak/>
        <w:t>Our Organisational Structure</w:t>
      </w:r>
      <w:bookmarkEnd w:id="14"/>
    </w:p>
    <w:p w14:paraId="0427CA0F" w14:textId="77777777" w:rsidR="0079599E" w:rsidRPr="00AA5C20" w:rsidRDefault="0079599E" w:rsidP="00AA5C20">
      <w:pPr>
        <w:pStyle w:val="Heading2"/>
        <w:rPr>
          <w:b w:val="0"/>
          <w:bCs/>
        </w:rPr>
      </w:pPr>
      <w:r w:rsidRPr="00AA5C20">
        <w:rPr>
          <w:rStyle w:val="Strong"/>
          <w:b/>
          <w:bCs w:val="0"/>
        </w:rPr>
        <w:t>WHIN’s Board of Governance</w:t>
      </w:r>
    </w:p>
    <w:p w14:paraId="057F5D05" w14:textId="60B8E00E" w:rsidR="0079599E" w:rsidRPr="00AA5C20" w:rsidRDefault="0079599E" w:rsidP="00676982">
      <w:pPr>
        <w:pStyle w:val="Body"/>
      </w:pPr>
      <w:r w:rsidRPr="00813FF8">
        <w:rPr>
          <w:rStyle w:val="Strong"/>
        </w:rPr>
        <w:t>Katherine Wositzky</w:t>
      </w:r>
      <w:r w:rsidR="00AA5C20">
        <w:rPr>
          <w:rStyle w:val="Strong"/>
        </w:rPr>
        <w:br/>
      </w:r>
      <w:r w:rsidRPr="00AA5C20">
        <w:t>Chair until October 2023. Coopted</w:t>
      </w:r>
      <w:r w:rsidR="004B36B4" w:rsidRPr="00AA5C20">
        <w:t xml:space="preserve"> </w:t>
      </w:r>
      <w:r w:rsidRPr="00AA5C20">
        <w:t>from November 2023.</w:t>
      </w:r>
    </w:p>
    <w:p w14:paraId="02204BCE" w14:textId="375CB0E6" w:rsidR="0079599E" w:rsidRPr="00AA5C20" w:rsidRDefault="0079599E" w:rsidP="00676982">
      <w:pPr>
        <w:pStyle w:val="Body"/>
      </w:pPr>
      <w:r w:rsidRPr="00813FF8">
        <w:rPr>
          <w:rStyle w:val="Strong"/>
        </w:rPr>
        <w:t xml:space="preserve">Petra </w:t>
      </w:r>
      <w:proofErr w:type="spellStart"/>
      <w:r w:rsidRPr="00813FF8">
        <w:rPr>
          <w:rStyle w:val="Strong"/>
        </w:rPr>
        <w:t>Begnell</w:t>
      </w:r>
      <w:proofErr w:type="spellEnd"/>
      <w:r w:rsidR="00AA5C20">
        <w:rPr>
          <w:rStyle w:val="Strong"/>
        </w:rPr>
        <w:br/>
      </w:r>
      <w:r w:rsidRPr="00AA5C20">
        <w:t>Chair from November 2023</w:t>
      </w:r>
      <w:r w:rsidR="004B36B4" w:rsidRPr="00AA5C20">
        <w:t xml:space="preserve"> </w:t>
      </w:r>
      <w:r w:rsidRPr="00AA5C20">
        <w:t>(on the Board since Oct 2022)</w:t>
      </w:r>
    </w:p>
    <w:p w14:paraId="2C08E026" w14:textId="34EF098C" w:rsidR="0079599E" w:rsidRPr="00AA5C20" w:rsidRDefault="0079599E" w:rsidP="00676982">
      <w:pPr>
        <w:pStyle w:val="Body"/>
      </w:pPr>
      <w:r w:rsidRPr="00813FF8">
        <w:rPr>
          <w:rStyle w:val="Strong"/>
        </w:rPr>
        <w:t>Tanya Stelmach</w:t>
      </w:r>
      <w:r w:rsidR="00AA5C20">
        <w:rPr>
          <w:rStyle w:val="Strong"/>
        </w:rPr>
        <w:br/>
      </w:r>
      <w:r w:rsidRPr="00AA5C20">
        <w:t>Deputy Chair from November 2023</w:t>
      </w:r>
      <w:r w:rsidR="004B36B4" w:rsidRPr="00AA5C20">
        <w:t xml:space="preserve"> </w:t>
      </w:r>
      <w:r w:rsidRPr="00AA5C20">
        <w:t>(on the Board since Oct 2018)</w:t>
      </w:r>
    </w:p>
    <w:p w14:paraId="6B8BE221" w14:textId="3CAFB487" w:rsidR="0079599E" w:rsidRPr="00AA5C20" w:rsidRDefault="0079599E" w:rsidP="00676982">
      <w:pPr>
        <w:pStyle w:val="Body"/>
      </w:pPr>
      <w:r w:rsidRPr="00813FF8">
        <w:rPr>
          <w:rStyle w:val="Strong"/>
        </w:rPr>
        <w:t>Karen Huxley</w:t>
      </w:r>
      <w:r w:rsidR="00AA5C20">
        <w:rPr>
          <w:rStyle w:val="Strong"/>
        </w:rPr>
        <w:br/>
      </w:r>
      <w:r w:rsidRPr="00AA5C20">
        <w:t>Treasurer until February 2024 (resigned)</w:t>
      </w:r>
    </w:p>
    <w:p w14:paraId="649388BB" w14:textId="073D1C36" w:rsidR="004B36B4" w:rsidRPr="00AA5C20" w:rsidRDefault="0079599E" w:rsidP="00676982">
      <w:pPr>
        <w:pStyle w:val="Body"/>
      </w:pPr>
      <w:r w:rsidRPr="00813FF8">
        <w:rPr>
          <w:rStyle w:val="Strong"/>
        </w:rPr>
        <w:t>Karen Jones</w:t>
      </w:r>
      <w:r w:rsidR="00AA5C20">
        <w:rPr>
          <w:rStyle w:val="Strong"/>
        </w:rPr>
        <w:br/>
      </w:r>
      <w:r w:rsidRPr="00AA5C20">
        <w:t>Treasurer – from February 2024</w:t>
      </w:r>
      <w:r w:rsidR="004B36B4" w:rsidRPr="00AA5C20">
        <w:t xml:space="preserve"> </w:t>
      </w:r>
      <w:r w:rsidRPr="00AA5C20">
        <w:t>(on the Board since Oct 2022)</w:t>
      </w:r>
    </w:p>
    <w:p w14:paraId="509BB052" w14:textId="382DA7FA" w:rsidR="0079599E" w:rsidRPr="00AA5C20" w:rsidRDefault="0079599E" w:rsidP="00676982">
      <w:pPr>
        <w:pStyle w:val="Body"/>
      </w:pPr>
      <w:r w:rsidRPr="00813FF8">
        <w:rPr>
          <w:rStyle w:val="Strong"/>
        </w:rPr>
        <w:t>Kristen Boulton</w:t>
      </w:r>
      <w:r w:rsidR="00AA5C20">
        <w:rPr>
          <w:rStyle w:val="Strong"/>
        </w:rPr>
        <w:br/>
      </w:r>
      <w:r w:rsidRPr="00AA5C20">
        <w:t>from October 2023</w:t>
      </w:r>
    </w:p>
    <w:p w14:paraId="7FC81D84" w14:textId="5E398B03" w:rsidR="0079599E" w:rsidRPr="00AA5C20" w:rsidRDefault="0079599E" w:rsidP="00676982">
      <w:pPr>
        <w:pStyle w:val="Body"/>
      </w:pPr>
      <w:r w:rsidRPr="00813FF8">
        <w:rPr>
          <w:rStyle w:val="Strong"/>
        </w:rPr>
        <w:t>Helen Coleman</w:t>
      </w:r>
      <w:r w:rsidR="00AA5C20">
        <w:rPr>
          <w:rStyle w:val="Strong"/>
        </w:rPr>
        <w:br/>
      </w:r>
      <w:r w:rsidRPr="00AA5C20">
        <w:t>from October 2023</w:t>
      </w:r>
    </w:p>
    <w:p w14:paraId="3B214817" w14:textId="16CC1C19" w:rsidR="0079599E" w:rsidRPr="00AA5C20" w:rsidRDefault="0079599E" w:rsidP="00676982">
      <w:pPr>
        <w:pStyle w:val="Body"/>
      </w:pPr>
      <w:r w:rsidRPr="00813FF8">
        <w:rPr>
          <w:rStyle w:val="Strong"/>
        </w:rPr>
        <w:t>Lauren Cordwell</w:t>
      </w:r>
      <w:r w:rsidR="00AA5C20">
        <w:rPr>
          <w:rStyle w:val="Strong"/>
        </w:rPr>
        <w:br/>
      </w:r>
      <w:r w:rsidRPr="00AA5C20">
        <w:t>until October 2023</w:t>
      </w:r>
    </w:p>
    <w:p w14:paraId="06D76D01" w14:textId="77777777" w:rsidR="0079599E" w:rsidRPr="00813FF8" w:rsidRDefault="0079599E" w:rsidP="00676982">
      <w:pPr>
        <w:pStyle w:val="Body"/>
        <w:rPr>
          <w:rStyle w:val="Strong"/>
        </w:rPr>
      </w:pPr>
      <w:r w:rsidRPr="00813FF8">
        <w:rPr>
          <w:rStyle w:val="Strong"/>
        </w:rPr>
        <w:t>Lucy Forwood</w:t>
      </w:r>
    </w:p>
    <w:p w14:paraId="117D8041" w14:textId="77777777" w:rsidR="0079599E" w:rsidRPr="00813FF8" w:rsidRDefault="0079599E" w:rsidP="00676982">
      <w:pPr>
        <w:pStyle w:val="Body"/>
        <w:rPr>
          <w:rStyle w:val="Strong"/>
        </w:rPr>
      </w:pPr>
      <w:r w:rsidRPr="00813FF8">
        <w:rPr>
          <w:rStyle w:val="Strong"/>
        </w:rPr>
        <w:t xml:space="preserve">Yasmin </w:t>
      </w:r>
      <w:proofErr w:type="spellStart"/>
      <w:r w:rsidRPr="00813FF8">
        <w:rPr>
          <w:rStyle w:val="Strong"/>
        </w:rPr>
        <w:t>Karaata</w:t>
      </w:r>
      <w:proofErr w:type="spellEnd"/>
    </w:p>
    <w:p w14:paraId="16ADFCA1" w14:textId="5D2657E9" w:rsidR="0079599E" w:rsidRPr="00AA5C20" w:rsidRDefault="0079599E" w:rsidP="00676982">
      <w:pPr>
        <w:pStyle w:val="Body"/>
      </w:pPr>
      <w:r w:rsidRPr="00813FF8">
        <w:rPr>
          <w:rStyle w:val="Strong"/>
        </w:rPr>
        <w:t xml:space="preserve">Phoebe </w:t>
      </w:r>
      <w:proofErr w:type="spellStart"/>
      <w:r w:rsidRPr="00813FF8">
        <w:rPr>
          <w:rStyle w:val="Strong"/>
        </w:rPr>
        <w:t>Prossor</w:t>
      </w:r>
      <w:proofErr w:type="spellEnd"/>
      <w:r w:rsidR="00AA5C20">
        <w:rPr>
          <w:rStyle w:val="Strong"/>
        </w:rPr>
        <w:br/>
      </w:r>
      <w:r w:rsidRPr="00AA5C20">
        <w:t>until October 2023</w:t>
      </w:r>
    </w:p>
    <w:p w14:paraId="2BC17D1D" w14:textId="77777777" w:rsidR="0079599E" w:rsidRPr="00813FF8" w:rsidRDefault="0079599E" w:rsidP="00676982">
      <w:pPr>
        <w:pStyle w:val="Body"/>
        <w:rPr>
          <w:rStyle w:val="Strong"/>
        </w:rPr>
      </w:pPr>
      <w:r w:rsidRPr="00813FF8">
        <w:rPr>
          <w:rStyle w:val="Strong"/>
        </w:rPr>
        <w:t>Tanya Stelmach</w:t>
      </w:r>
    </w:p>
    <w:p w14:paraId="6B3D2E65" w14:textId="705C41E2" w:rsidR="004B36B4" w:rsidRPr="00AA5C20" w:rsidRDefault="0079599E" w:rsidP="00676982">
      <w:pPr>
        <w:pStyle w:val="Body"/>
      </w:pPr>
      <w:r w:rsidRPr="00813FF8">
        <w:rPr>
          <w:rStyle w:val="Strong"/>
        </w:rPr>
        <w:t>Cara Rose</w:t>
      </w:r>
      <w:r w:rsidR="00AA5C20">
        <w:rPr>
          <w:rStyle w:val="Strong"/>
        </w:rPr>
        <w:br/>
      </w:r>
      <w:r w:rsidRPr="00AA5C20">
        <w:t>from October 2023</w:t>
      </w:r>
    </w:p>
    <w:p w14:paraId="42EF778D" w14:textId="6ACB97EF" w:rsidR="00AA5C20" w:rsidRDefault="00AA5C20" w:rsidP="00AA5C20">
      <w:pPr>
        <w:pStyle w:val="Heading2"/>
        <w:pageBreakBefore/>
      </w:pPr>
      <w:r>
        <w:lastRenderedPageBreak/>
        <w:t>Staff</w:t>
      </w:r>
    </w:p>
    <w:p w14:paraId="71CA2846" w14:textId="2EE61374" w:rsidR="0079599E" w:rsidRPr="00813FF8" w:rsidRDefault="0079599E" w:rsidP="00676982">
      <w:pPr>
        <w:pStyle w:val="Body"/>
      </w:pPr>
      <w:r w:rsidRPr="00DE1D77">
        <w:rPr>
          <w:rFonts w:cs="Century Gothic"/>
          <w:b/>
          <w:bCs/>
        </w:rPr>
        <w:t>Helen Riseborough</w:t>
      </w:r>
      <w:r w:rsidR="00AA5C20">
        <w:rPr>
          <w:rFonts w:cs="Century Gothic"/>
          <w:sz w:val="14"/>
          <w:szCs w:val="14"/>
        </w:rPr>
        <w:br/>
      </w:r>
      <w:r w:rsidRPr="00813FF8">
        <w:t>Chief Executive Officer</w:t>
      </w:r>
    </w:p>
    <w:p w14:paraId="669B689B" w14:textId="77777777" w:rsidR="00AA5C20" w:rsidRPr="00813FF8" w:rsidRDefault="00AA5C20" w:rsidP="00AA5C20">
      <w:pPr>
        <w:pStyle w:val="Body"/>
      </w:pPr>
      <w:r w:rsidRPr="00813FF8">
        <w:t>Administrative Officer and Executive to</w:t>
      </w:r>
      <w:r>
        <w:t xml:space="preserve"> </w:t>
      </w:r>
      <w:r w:rsidRPr="00813FF8">
        <w:t>the CEO</w:t>
      </w:r>
    </w:p>
    <w:p w14:paraId="7377F24C" w14:textId="0F953155" w:rsidR="0079599E" w:rsidRPr="00DE1D77" w:rsidRDefault="0079599E" w:rsidP="0047760C">
      <w:pPr>
        <w:pStyle w:val="BodyBold"/>
        <w:spacing w:before="300"/>
        <w:rPr>
          <w:rFonts w:cs="Century Gothic"/>
        </w:rPr>
      </w:pPr>
      <w:r w:rsidRPr="00813FF8">
        <w:t>Corporate</w:t>
      </w:r>
      <w:r w:rsidR="004B36B4">
        <w:t xml:space="preserve"> </w:t>
      </w:r>
      <w:r w:rsidRPr="00813FF8">
        <w:t>services</w:t>
      </w:r>
      <w:r w:rsidR="00AA5C20">
        <w:t>:</w:t>
      </w:r>
    </w:p>
    <w:p w14:paraId="5B974AF7" w14:textId="77777777" w:rsidR="0079599E" w:rsidRPr="00813FF8" w:rsidRDefault="0079599E" w:rsidP="0047760C">
      <w:pPr>
        <w:pStyle w:val="Bullet1"/>
        <w:spacing w:after="60"/>
      </w:pPr>
      <w:r w:rsidRPr="00813FF8">
        <w:t>Manager</w:t>
      </w:r>
    </w:p>
    <w:p w14:paraId="5623BB39" w14:textId="77777777" w:rsidR="0079599E" w:rsidRPr="00813FF8" w:rsidRDefault="0079599E" w:rsidP="0047760C">
      <w:pPr>
        <w:pStyle w:val="Bullet1"/>
        <w:spacing w:after="60"/>
      </w:pPr>
      <w:r w:rsidRPr="00813FF8">
        <w:t>Finance Officers</w:t>
      </w:r>
    </w:p>
    <w:p w14:paraId="33D25D36" w14:textId="65F7CD0F" w:rsidR="0079599E" w:rsidRPr="00813FF8" w:rsidRDefault="0079599E" w:rsidP="00AA5C20">
      <w:pPr>
        <w:pStyle w:val="Bullet1"/>
      </w:pPr>
      <w:r w:rsidRPr="00813FF8">
        <w:t>Administration</w:t>
      </w:r>
      <w:r w:rsidR="004B36B4">
        <w:t xml:space="preserve"> </w:t>
      </w:r>
      <w:r w:rsidRPr="00813FF8">
        <w:t>Officers</w:t>
      </w:r>
    </w:p>
    <w:p w14:paraId="284EC2DA" w14:textId="7D93FC85" w:rsidR="0079599E" w:rsidRPr="00DE1D77" w:rsidRDefault="0079599E" w:rsidP="0047760C">
      <w:pPr>
        <w:pStyle w:val="BodyBold"/>
        <w:spacing w:before="300"/>
        <w:rPr>
          <w:rFonts w:cs="Century Gothic"/>
        </w:rPr>
      </w:pPr>
      <w:r w:rsidRPr="00813FF8">
        <w:t>NIFVS</w:t>
      </w:r>
      <w:r w:rsidR="00AA5C20">
        <w:t>:</w:t>
      </w:r>
    </w:p>
    <w:p w14:paraId="7095DDB0" w14:textId="77777777" w:rsidR="0079599E" w:rsidRPr="00813FF8" w:rsidRDefault="0079599E" w:rsidP="0047760C">
      <w:pPr>
        <w:pStyle w:val="Bullet1"/>
        <w:spacing w:after="60"/>
      </w:pPr>
      <w:r w:rsidRPr="00813FF8">
        <w:t>Principal Strategic Advisor</w:t>
      </w:r>
    </w:p>
    <w:p w14:paraId="4E1161F1" w14:textId="77777777" w:rsidR="004B36B4" w:rsidRDefault="0079599E" w:rsidP="0047760C">
      <w:pPr>
        <w:pStyle w:val="Bullet1"/>
        <w:spacing w:after="60"/>
      </w:pPr>
      <w:r w:rsidRPr="00813FF8">
        <w:t>MARAMIS and Workforce Development Coordinator</w:t>
      </w:r>
    </w:p>
    <w:p w14:paraId="656C87D3" w14:textId="77777777" w:rsidR="004B36B4" w:rsidRPr="00AA5C20" w:rsidRDefault="0079599E" w:rsidP="00AA5C20">
      <w:pPr>
        <w:pStyle w:val="Bullet1"/>
      </w:pPr>
      <w:r w:rsidRPr="00AA5C20">
        <w:t>Communications and Project Officer</w:t>
      </w:r>
    </w:p>
    <w:p w14:paraId="0AB62EBD" w14:textId="35DE2B86" w:rsidR="0079599E" w:rsidRPr="00813FF8" w:rsidRDefault="00AA5C20" w:rsidP="0047760C">
      <w:pPr>
        <w:pStyle w:val="BodyBold"/>
        <w:spacing w:before="300"/>
      </w:pPr>
      <w:r>
        <w:t>E</w:t>
      </w:r>
      <w:r w:rsidRPr="00813FF8">
        <w:t>conomic</w:t>
      </w:r>
      <w:r>
        <w:t xml:space="preserve"> E</w:t>
      </w:r>
      <w:r w:rsidRPr="00813FF8">
        <w:t>quality</w:t>
      </w:r>
      <w:r>
        <w:t>:</w:t>
      </w:r>
    </w:p>
    <w:p w14:paraId="0A2BAF2D" w14:textId="77777777" w:rsidR="0079599E" w:rsidRPr="00AA5C20" w:rsidRDefault="0079599E" w:rsidP="0047760C">
      <w:pPr>
        <w:pStyle w:val="Bullet1"/>
        <w:spacing w:after="60"/>
      </w:pPr>
      <w:r w:rsidRPr="00813FF8">
        <w:t>Manag</w:t>
      </w:r>
      <w:r w:rsidRPr="00AA5C20">
        <w:t>er</w:t>
      </w:r>
    </w:p>
    <w:p w14:paraId="48EC12C3" w14:textId="130F214E" w:rsidR="0079599E" w:rsidRPr="00813FF8" w:rsidRDefault="0079599E" w:rsidP="0047760C">
      <w:pPr>
        <w:pStyle w:val="Bullet1"/>
        <w:spacing w:after="60"/>
      </w:pPr>
      <w:r w:rsidRPr="00AA5C20">
        <w:t>Financial</w:t>
      </w:r>
      <w:r w:rsidR="004B36B4" w:rsidRPr="00AA5C20">
        <w:t xml:space="preserve"> </w:t>
      </w:r>
      <w:r w:rsidRPr="00AA5C20">
        <w:t>Capability C</w:t>
      </w:r>
      <w:r w:rsidRPr="00813FF8">
        <w:t>oordinator</w:t>
      </w:r>
    </w:p>
    <w:p w14:paraId="23988C46" w14:textId="647F3A68" w:rsidR="0079599E" w:rsidRPr="00813FF8" w:rsidRDefault="0079599E" w:rsidP="0047760C">
      <w:pPr>
        <w:pStyle w:val="Bullet1"/>
        <w:spacing w:after="60"/>
      </w:pPr>
      <w:r w:rsidRPr="00813FF8">
        <w:t>Health</w:t>
      </w:r>
      <w:r w:rsidR="004B36B4">
        <w:t xml:space="preserve"> </w:t>
      </w:r>
      <w:r w:rsidRPr="00813FF8">
        <w:t>Promotion</w:t>
      </w:r>
      <w:r w:rsidR="004B36B4">
        <w:t xml:space="preserve"> </w:t>
      </w:r>
      <w:r w:rsidRPr="00813FF8">
        <w:t>Officers</w:t>
      </w:r>
    </w:p>
    <w:p w14:paraId="2E4A0D35" w14:textId="77777777" w:rsidR="0079599E" w:rsidRPr="00813FF8" w:rsidRDefault="0079599E" w:rsidP="00AA5C20">
      <w:pPr>
        <w:pStyle w:val="Bullet1"/>
      </w:pPr>
      <w:r w:rsidRPr="00813FF8">
        <w:t>Peer Educator</w:t>
      </w:r>
    </w:p>
    <w:p w14:paraId="69E9716F" w14:textId="35A0A280" w:rsidR="0079599E" w:rsidRPr="00DE1D77" w:rsidRDefault="0079599E" w:rsidP="0047760C">
      <w:pPr>
        <w:pStyle w:val="BodyBold"/>
        <w:spacing w:before="300"/>
        <w:rPr>
          <w:rFonts w:cs="Century Gothic"/>
        </w:rPr>
      </w:pPr>
      <w:r w:rsidRPr="00813FF8">
        <w:t>Strategic Partnerships and</w:t>
      </w:r>
      <w:r w:rsidR="004B36B4">
        <w:t xml:space="preserve"> </w:t>
      </w:r>
      <w:r w:rsidRPr="00813FF8">
        <w:t>Health Promotion</w:t>
      </w:r>
      <w:r w:rsidR="00AA5C20">
        <w:t>:</w:t>
      </w:r>
    </w:p>
    <w:p w14:paraId="3BB19E98" w14:textId="4B5FCF4D" w:rsidR="0079599E" w:rsidRDefault="0079599E" w:rsidP="006A6810">
      <w:pPr>
        <w:pStyle w:val="Body"/>
      </w:pPr>
      <w:r w:rsidRPr="00AA5C20">
        <w:t>Manager</w:t>
      </w:r>
    </w:p>
    <w:p w14:paraId="281DFCF2" w14:textId="45DD5181" w:rsidR="0079599E" w:rsidRPr="00AA5C20" w:rsidRDefault="0079599E" w:rsidP="0047760C">
      <w:pPr>
        <w:pStyle w:val="Bullet1"/>
        <w:spacing w:before="300" w:after="60"/>
        <w:rPr>
          <w:b/>
          <w:bCs/>
        </w:rPr>
      </w:pPr>
      <w:r w:rsidRPr="00AA5C20">
        <w:rPr>
          <w:b/>
          <w:bCs/>
        </w:rPr>
        <w:t>Communications</w:t>
      </w:r>
      <w:r w:rsidR="006A6810">
        <w:rPr>
          <w:b/>
          <w:bCs/>
        </w:rPr>
        <w:t>:</w:t>
      </w:r>
    </w:p>
    <w:p w14:paraId="217D8D95" w14:textId="77777777" w:rsidR="0079599E" w:rsidRPr="00DE1D77" w:rsidRDefault="0079599E" w:rsidP="0047760C">
      <w:pPr>
        <w:pStyle w:val="Bullet2"/>
        <w:spacing w:after="60"/>
        <w:rPr>
          <w:rFonts w:cs="Century Gothic"/>
          <w:caps/>
        </w:rPr>
      </w:pPr>
      <w:r w:rsidRPr="00813FF8">
        <w:t>Coordinator</w:t>
      </w:r>
    </w:p>
    <w:p w14:paraId="10F233B0" w14:textId="77777777" w:rsidR="004B36B4" w:rsidRDefault="0079599E" w:rsidP="00AA5C20">
      <w:pPr>
        <w:pStyle w:val="Bullet2"/>
        <w:rPr>
          <w:rFonts w:cs="Century Gothic"/>
          <w:b/>
          <w:bCs/>
        </w:rPr>
      </w:pPr>
      <w:r w:rsidRPr="00813FF8">
        <w:t>Communications Officer</w:t>
      </w:r>
    </w:p>
    <w:p w14:paraId="483D8821" w14:textId="568CAA16" w:rsidR="0079599E" w:rsidRPr="00AA5C20" w:rsidRDefault="0079599E" w:rsidP="0047760C">
      <w:pPr>
        <w:pStyle w:val="Bullet1"/>
        <w:spacing w:before="300" w:after="60"/>
        <w:rPr>
          <w:b/>
          <w:bCs/>
        </w:rPr>
      </w:pPr>
      <w:r w:rsidRPr="00AA5C20">
        <w:rPr>
          <w:b/>
          <w:bCs/>
        </w:rPr>
        <w:t>Gender Equity and Preventing Gender-Based Violence</w:t>
      </w:r>
      <w:r w:rsidR="006A6810">
        <w:rPr>
          <w:b/>
          <w:bCs/>
        </w:rPr>
        <w:t>:</w:t>
      </w:r>
    </w:p>
    <w:p w14:paraId="7B9C3985" w14:textId="77777777" w:rsidR="0079599E" w:rsidRPr="00DE1D77" w:rsidRDefault="0079599E" w:rsidP="0047760C">
      <w:pPr>
        <w:pStyle w:val="Bullet2"/>
        <w:spacing w:after="60"/>
        <w:rPr>
          <w:rFonts w:cs="Century Gothic"/>
          <w:caps/>
        </w:rPr>
      </w:pPr>
      <w:r w:rsidRPr="00813FF8">
        <w:t>Coordinator</w:t>
      </w:r>
    </w:p>
    <w:p w14:paraId="335793DC" w14:textId="77777777" w:rsidR="0079599E" w:rsidRPr="00813FF8" w:rsidRDefault="0079599E" w:rsidP="00AA5C20">
      <w:pPr>
        <w:pStyle w:val="Bullet2"/>
      </w:pPr>
      <w:r w:rsidRPr="00813FF8">
        <w:t>Health Promotion Officers</w:t>
      </w:r>
    </w:p>
    <w:p w14:paraId="41D0322B" w14:textId="6D66013B" w:rsidR="0079599E" w:rsidRPr="00AA5C20" w:rsidRDefault="0079599E" w:rsidP="0047760C">
      <w:pPr>
        <w:pStyle w:val="Bullet1"/>
        <w:spacing w:before="300" w:after="60"/>
        <w:rPr>
          <w:b/>
          <w:bCs/>
        </w:rPr>
      </w:pPr>
      <w:r w:rsidRPr="00AA5C20">
        <w:rPr>
          <w:b/>
          <w:bCs/>
        </w:rPr>
        <w:t>Sexual and Reproductive Health</w:t>
      </w:r>
      <w:r w:rsidR="006A6810">
        <w:rPr>
          <w:b/>
          <w:bCs/>
        </w:rPr>
        <w:t>:</w:t>
      </w:r>
    </w:p>
    <w:p w14:paraId="6B216DE4" w14:textId="77777777" w:rsidR="0079599E" w:rsidRPr="00813FF8" w:rsidRDefault="0079599E" w:rsidP="0047760C">
      <w:pPr>
        <w:pStyle w:val="Bullet2"/>
        <w:spacing w:after="60"/>
      </w:pPr>
      <w:r w:rsidRPr="00813FF8">
        <w:t>Coordinator</w:t>
      </w:r>
    </w:p>
    <w:p w14:paraId="706A60BF" w14:textId="77777777" w:rsidR="004B36B4" w:rsidRPr="00AA5C20" w:rsidRDefault="0079599E" w:rsidP="00AA5C20">
      <w:pPr>
        <w:pStyle w:val="Bullet2"/>
      </w:pPr>
      <w:r w:rsidRPr="00AA5C20">
        <w:t>Health Promotion Officers</w:t>
      </w:r>
    </w:p>
    <w:p w14:paraId="4B06AFCA" w14:textId="618C12C6" w:rsidR="0079599E" w:rsidRDefault="0079599E" w:rsidP="00D2133A">
      <w:pPr>
        <w:pStyle w:val="Heading1"/>
      </w:pPr>
      <w:bookmarkStart w:id="15" w:name="_Toc179294789"/>
      <w:r w:rsidRPr="00813FF8">
        <w:lastRenderedPageBreak/>
        <w:t>Financial Reports</w:t>
      </w:r>
      <w:r w:rsidR="00DF6F42">
        <w:t xml:space="preserve"> </w:t>
      </w:r>
      <w:r w:rsidRPr="00813FF8">
        <w:t>for the Year Ended 30 June 2024</w:t>
      </w:r>
      <w:bookmarkEnd w:id="15"/>
    </w:p>
    <w:p w14:paraId="370B4B40" w14:textId="77777777" w:rsidR="004D01CF" w:rsidRPr="00813FF8" w:rsidRDefault="004D01CF" w:rsidP="004D01CF">
      <w:pPr>
        <w:pStyle w:val="Heading2Financials"/>
        <w:pageBreakBefore w:val="0"/>
      </w:pPr>
      <w:bookmarkStart w:id="16" w:name="_Toc179294790"/>
      <w:r w:rsidRPr="00DE1D77">
        <w:t>Independent Audit Report</w:t>
      </w:r>
      <w:bookmarkEnd w:id="16"/>
    </w:p>
    <w:p w14:paraId="103F3844" w14:textId="4A287D52" w:rsidR="004B36B4" w:rsidRDefault="00E01414" w:rsidP="00676982">
      <w:pPr>
        <w:pStyle w:val="Body"/>
      </w:pPr>
      <w:r>
        <w:rPr>
          <w:noProof/>
        </w:rPr>
        <w:drawing>
          <wp:inline distT="0" distB="0" distL="0" distR="0" wp14:anchorId="0E5C9B8B" wp14:editId="4175AAFC">
            <wp:extent cx="4608000" cy="7014960"/>
            <wp:effectExtent l="19050" t="19050" r="21590" b="14605"/>
            <wp:docPr id="596129387" name="Picture 26" descr="Image of the Independent Audit Report, page 1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29387" name="Picture 26" descr="Image of the Independent Audit Report, page 1 of 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08000" cy="7014960"/>
                    </a:xfrm>
                    <a:prstGeom prst="rect">
                      <a:avLst/>
                    </a:prstGeom>
                    <a:ln w="6350">
                      <a:solidFill>
                        <a:schemeClr val="bg1">
                          <a:lumMod val="65000"/>
                        </a:schemeClr>
                      </a:solidFill>
                    </a:ln>
                  </pic:spPr>
                </pic:pic>
              </a:graphicData>
            </a:graphic>
          </wp:inline>
        </w:drawing>
      </w:r>
    </w:p>
    <w:p w14:paraId="4DEBB272" w14:textId="66AF4FD9" w:rsidR="00E01414" w:rsidRDefault="00E01414" w:rsidP="00676982">
      <w:pPr>
        <w:pStyle w:val="Body"/>
      </w:pPr>
      <w:r>
        <w:rPr>
          <w:noProof/>
        </w:rPr>
        <w:lastRenderedPageBreak/>
        <w:drawing>
          <wp:inline distT="0" distB="0" distL="0" distR="0" wp14:anchorId="6E9738A2" wp14:editId="476D26C8">
            <wp:extent cx="4608000" cy="7002360"/>
            <wp:effectExtent l="19050" t="19050" r="21590" b="27305"/>
            <wp:docPr id="504542874" name="Picture 27" descr="Image of the Independent Audit Report, page 2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42874" name="Picture 27" descr="Image of the Independent Audit Report, page 2 of 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08000" cy="7002360"/>
                    </a:xfrm>
                    <a:prstGeom prst="rect">
                      <a:avLst/>
                    </a:prstGeom>
                    <a:ln w="6350">
                      <a:solidFill>
                        <a:schemeClr val="bg1">
                          <a:lumMod val="65000"/>
                        </a:schemeClr>
                      </a:solidFill>
                    </a:ln>
                  </pic:spPr>
                </pic:pic>
              </a:graphicData>
            </a:graphic>
          </wp:inline>
        </w:drawing>
      </w:r>
    </w:p>
    <w:p w14:paraId="00BB2792" w14:textId="77777777" w:rsidR="009E258E" w:rsidRDefault="0079599E" w:rsidP="004D01CF">
      <w:pPr>
        <w:pStyle w:val="Heading2Financials"/>
      </w:pPr>
      <w:bookmarkStart w:id="17" w:name="_Toc179294791"/>
      <w:r w:rsidRPr="00DE1D77">
        <w:lastRenderedPageBreak/>
        <w:t>Comprehensive Income Statement</w:t>
      </w:r>
      <w:bookmarkEnd w:id="17"/>
    </w:p>
    <w:p w14:paraId="1415EF57" w14:textId="26E9C8A8" w:rsidR="0079599E" w:rsidRPr="00813FF8" w:rsidRDefault="0079599E" w:rsidP="0047760C">
      <w:pPr>
        <w:pStyle w:val="IntrotextFinancials"/>
      </w:pPr>
      <w:r w:rsidRPr="00813FF8">
        <w:t>for the Year Ended 30 June 2024</w:t>
      </w:r>
    </w:p>
    <w:tbl>
      <w:tblPr>
        <w:tblStyle w:val="TableGrid"/>
        <w:tblW w:w="9072" w:type="dxa"/>
        <w:tblLayout w:type="fixed"/>
        <w:tblLook w:val="02A0" w:firstRow="1" w:lastRow="0" w:firstColumn="1" w:lastColumn="0" w:noHBand="1" w:noVBand="0"/>
      </w:tblPr>
      <w:tblGrid>
        <w:gridCol w:w="6414"/>
        <w:gridCol w:w="1329"/>
        <w:gridCol w:w="1329"/>
      </w:tblGrid>
      <w:tr w:rsidR="003C28FC" w:rsidRPr="00CC6409" w14:paraId="4F100AAF" w14:textId="77777777" w:rsidTr="00E4037D">
        <w:trPr>
          <w:cnfStyle w:val="100000000000" w:firstRow="1" w:lastRow="0" w:firstColumn="0" w:lastColumn="0" w:oddVBand="0" w:evenVBand="0" w:oddHBand="0" w:evenHBand="0" w:firstRowFirstColumn="0" w:firstRowLastColumn="0" w:lastRowFirstColumn="0" w:lastRowLastColumn="0"/>
          <w:tblHeader/>
        </w:trPr>
        <w:tc>
          <w:tcPr>
            <w:tcW w:w="6414" w:type="dxa"/>
          </w:tcPr>
          <w:p w14:paraId="288B8CA3" w14:textId="77777777" w:rsidR="003C28FC" w:rsidRPr="00813FF8" w:rsidRDefault="003C28FC" w:rsidP="003C28FC">
            <w:pPr>
              <w:pStyle w:val="TableBody"/>
            </w:pPr>
          </w:p>
        </w:tc>
        <w:tc>
          <w:tcPr>
            <w:tcW w:w="1329" w:type="dxa"/>
          </w:tcPr>
          <w:p w14:paraId="3D20BF3B" w14:textId="77777777" w:rsidR="003C28FC" w:rsidRDefault="003C28FC" w:rsidP="003C28FC">
            <w:pPr>
              <w:pStyle w:val="TableColumnHeadRight"/>
            </w:pPr>
            <w:r w:rsidRPr="00DE1D77">
              <w:t>2024</w:t>
            </w:r>
          </w:p>
          <w:p w14:paraId="0C9F0D41" w14:textId="2C551519" w:rsidR="003C28FC" w:rsidRPr="00813FF8" w:rsidRDefault="003C28FC" w:rsidP="003C28FC">
            <w:pPr>
              <w:pStyle w:val="TableColumnHeadRight"/>
            </w:pPr>
            <w:r>
              <w:t>$</w:t>
            </w:r>
          </w:p>
        </w:tc>
        <w:tc>
          <w:tcPr>
            <w:tcW w:w="1329" w:type="dxa"/>
          </w:tcPr>
          <w:p w14:paraId="2FD9B2A2" w14:textId="77777777" w:rsidR="003C28FC" w:rsidRDefault="003C28FC" w:rsidP="003C28FC">
            <w:pPr>
              <w:pStyle w:val="TableColumnHeadRight"/>
            </w:pPr>
            <w:r w:rsidRPr="00DE1D77">
              <w:t>2023</w:t>
            </w:r>
          </w:p>
          <w:p w14:paraId="4CCC2764" w14:textId="4DA6C332" w:rsidR="003C28FC" w:rsidRPr="00813FF8" w:rsidRDefault="003C28FC" w:rsidP="003C28FC">
            <w:pPr>
              <w:pStyle w:val="TableColumnHeadRight"/>
            </w:pPr>
            <w:r>
              <w:t>$</w:t>
            </w:r>
          </w:p>
        </w:tc>
      </w:tr>
      <w:tr w:rsidR="003C28FC" w:rsidRPr="00CC6409" w14:paraId="298867AB" w14:textId="77777777" w:rsidTr="00C7386E">
        <w:tc>
          <w:tcPr>
            <w:tcW w:w="9072" w:type="dxa"/>
            <w:gridSpan w:val="3"/>
          </w:tcPr>
          <w:p w14:paraId="7FB3A330" w14:textId="225E3533" w:rsidR="003C28FC" w:rsidRPr="00813FF8" w:rsidRDefault="003C28FC" w:rsidP="003C28FC">
            <w:pPr>
              <w:pStyle w:val="TableBodyBold"/>
            </w:pPr>
            <w:r w:rsidRPr="00DE1D77">
              <w:t>Income</w:t>
            </w:r>
          </w:p>
        </w:tc>
      </w:tr>
      <w:tr w:rsidR="0079599E" w:rsidRPr="00CC6409" w14:paraId="61BF28F0" w14:textId="77777777" w:rsidTr="003C28FC">
        <w:tc>
          <w:tcPr>
            <w:tcW w:w="6414" w:type="dxa"/>
          </w:tcPr>
          <w:p w14:paraId="70FDCF14" w14:textId="77777777" w:rsidR="0079599E" w:rsidRPr="00813FF8" w:rsidRDefault="0079599E" w:rsidP="003C28FC">
            <w:pPr>
              <w:pStyle w:val="TableBody"/>
            </w:pPr>
            <w:r w:rsidRPr="00813FF8">
              <w:t>Dept of Health/ Department of Families, Fairness and Housing</w:t>
            </w:r>
          </w:p>
        </w:tc>
        <w:tc>
          <w:tcPr>
            <w:tcW w:w="1329" w:type="dxa"/>
          </w:tcPr>
          <w:p w14:paraId="53FE28CD" w14:textId="77777777" w:rsidR="0079599E" w:rsidRPr="00813FF8" w:rsidRDefault="0079599E" w:rsidP="003C28FC">
            <w:pPr>
              <w:pStyle w:val="TableBodyRight"/>
            </w:pPr>
            <w:r w:rsidRPr="00813FF8">
              <w:t>3,179,617</w:t>
            </w:r>
          </w:p>
        </w:tc>
        <w:tc>
          <w:tcPr>
            <w:tcW w:w="1329" w:type="dxa"/>
          </w:tcPr>
          <w:p w14:paraId="58702819" w14:textId="77777777" w:rsidR="0079599E" w:rsidRPr="00813FF8" w:rsidRDefault="0079599E" w:rsidP="003C28FC">
            <w:pPr>
              <w:pStyle w:val="TableBodyRight"/>
            </w:pPr>
            <w:r w:rsidRPr="00813FF8">
              <w:t>2,936,972</w:t>
            </w:r>
          </w:p>
        </w:tc>
      </w:tr>
      <w:tr w:rsidR="0079599E" w:rsidRPr="00CC6409" w14:paraId="4C5727ED" w14:textId="77777777" w:rsidTr="003C28FC">
        <w:tc>
          <w:tcPr>
            <w:tcW w:w="6414" w:type="dxa"/>
          </w:tcPr>
          <w:p w14:paraId="7D926191" w14:textId="77777777" w:rsidR="0079599E" w:rsidRPr="00813FF8" w:rsidRDefault="0079599E" w:rsidP="003C28FC">
            <w:pPr>
              <w:pStyle w:val="TableBody"/>
            </w:pPr>
            <w:r w:rsidRPr="00813FF8">
              <w:t>Special Projects</w:t>
            </w:r>
          </w:p>
        </w:tc>
        <w:tc>
          <w:tcPr>
            <w:tcW w:w="1329" w:type="dxa"/>
          </w:tcPr>
          <w:p w14:paraId="73B5E478" w14:textId="77777777" w:rsidR="0079599E" w:rsidRPr="00813FF8" w:rsidRDefault="0079599E" w:rsidP="003C28FC">
            <w:pPr>
              <w:pStyle w:val="TableBodyRight"/>
            </w:pPr>
            <w:r w:rsidRPr="00813FF8">
              <w:t>652,060</w:t>
            </w:r>
          </w:p>
        </w:tc>
        <w:tc>
          <w:tcPr>
            <w:tcW w:w="1329" w:type="dxa"/>
          </w:tcPr>
          <w:p w14:paraId="240AC5E8" w14:textId="77777777" w:rsidR="0079599E" w:rsidRPr="00813FF8" w:rsidRDefault="0079599E" w:rsidP="003C28FC">
            <w:pPr>
              <w:pStyle w:val="TableBodyRight"/>
            </w:pPr>
            <w:r w:rsidRPr="00813FF8">
              <w:t>706,899</w:t>
            </w:r>
          </w:p>
        </w:tc>
      </w:tr>
      <w:tr w:rsidR="0079599E" w:rsidRPr="00CC6409" w14:paraId="66867C95" w14:textId="77777777" w:rsidTr="003C28FC">
        <w:tc>
          <w:tcPr>
            <w:tcW w:w="6414" w:type="dxa"/>
          </w:tcPr>
          <w:p w14:paraId="46A39659" w14:textId="77777777" w:rsidR="0079599E" w:rsidRPr="00813FF8" w:rsidRDefault="0079599E" w:rsidP="003C28FC">
            <w:pPr>
              <w:pStyle w:val="TableBody"/>
            </w:pPr>
            <w:r w:rsidRPr="00813FF8">
              <w:t>Interest Received</w:t>
            </w:r>
          </w:p>
        </w:tc>
        <w:tc>
          <w:tcPr>
            <w:tcW w:w="1329" w:type="dxa"/>
          </w:tcPr>
          <w:p w14:paraId="0CCBB9B7" w14:textId="77777777" w:rsidR="0079599E" w:rsidRPr="00813FF8" w:rsidRDefault="0079599E" w:rsidP="003C28FC">
            <w:pPr>
              <w:pStyle w:val="TableBodyRight"/>
            </w:pPr>
            <w:r w:rsidRPr="00813FF8">
              <w:t>74,906</w:t>
            </w:r>
          </w:p>
        </w:tc>
        <w:tc>
          <w:tcPr>
            <w:tcW w:w="1329" w:type="dxa"/>
          </w:tcPr>
          <w:p w14:paraId="7EA04BBD" w14:textId="77777777" w:rsidR="0079599E" w:rsidRPr="00813FF8" w:rsidRDefault="0079599E" w:rsidP="003C28FC">
            <w:pPr>
              <w:pStyle w:val="TableBodyRight"/>
            </w:pPr>
            <w:r w:rsidRPr="00813FF8">
              <w:t>39,537</w:t>
            </w:r>
          </w:p>
        </w:tc>
      </w:tr>
      <w:tr w:rsidR="0079599E" w:rsidRPr="00CC6409" w14:paraId="03DEB29C" w14:textId="77777777" w:rsidTr="003C28FC">
        <w:tc>
          <w:tcPr>
            <w:tcW w:w="6414" w:type="dxa"/>
          </w:tcPr>
          <w:p w14:paraId="506641C3" w14:textId="77777777" w:rsidR="0079599E" w:rsidRPr="00813FF8" w:rsidRDefault="0079599E" w:rsidP="003C28FC">
            <w:pPr>
              <w:pStyle w:val="TableBody"/>
            </w:pPr>
            <w:r w:rsidRPr="00813FF8">
              <w:t>Other</w:t>
            </w:r>
          </w:p>
        </w:tc>
        <w:tc>
          <w:tcPr>
            <w:tcW w:w="1329" w:type="dxa"/>
          </w:tcPr>
          <w:p w14:paraId="7DF5A350" w14:textId="77777777" w:rsidR="0079599E" w:rsidRPr="00813FF8" w:rsidRDefault="0079599E" w:rsidP="003C28FC">
            <w:pPr>
              <w:pStyle w:val="TableBodyRight"/>
            </w:pPr>
            <w:r w:rsidRPr="00813FF8">
              <w:t>71,380</w:t>
            </w:r>
          </w:p>
        </w:tc>
        <w:tc>
          <w:tcPr>
            <w:tcW w:w="1329" w:type="dxa"/>
          </w:tcPr>
          <w:p w14:paraId="53872D38" w14:textId="77777777" w:rsidR="0079599E" w:rsidRPr="00813FF8" w:rsidRDefault="0079599E" w:rsidP="003C28FC">
            <w:pPr>
              <w:pStyle w:val="TableBodyRight"/>
            </w:pPr>
            <w:r w:rsidRPr="00813FF8">
              <w:t>128,920</w:t>
            </w:r>
          </w:p>
        </w:tc>
      </w:tr>
      <w:tr w:rsidR="0079599E" w:rsidRPr="00CC6409" w14:paraId="37358E1F" w14:textId="77777777" w:rsidTr="003C28FC">
        <w:tc>
          <w:tcPr>
            <w:tcW w:w="6414" w:type="dxa"/>
          </w:tcPr>
          <w:p w14:paraId="1176C86A" w14:textId="77777777" w:rsidR="0079599E" w:rsidRPr="00813FF8" w:rsidRDefault="0079599E" w:rsidP="003C28FC">
            <w:pPr>
              <w:pStyle w:val="TableBody"/>
            </w:pPr>
          </w:p>
        </w:tc>
        <w:tc>
          <w:tcPr>
            <w:tcW w:w="1329" w:type="dxa"/>
          </w:tcPr>
          <w:p w14:paraId="14F357C3" w14:textId="77777777" w:rsidR="0079599E" w:rsidRPr="00813FF8" w:rsidRDefault="0079599E" w:rsidP="00F658A2">
            <w:pPr>
              <w:pStyle w:val="TableBodyBoldRight"/>
            </w:pPr>
            <w:r w:rsidRPr="00DE1D77">
              <w:t>3,977,963</w:t>
            </w:r>
          </w:p>
        </w:tc>
        <w:tc>
          <w:tcPr>
            <w:tcW w:w="1329" w:type="dxa"/>
          </w:tcPr>
          <w:p w14:paraId="567A91BB" w14:textId="77777777" w:rsidR="0079599E" w:rsidRPr="00813FF8" w:rsidRDefault="0079599E" w:rsidP="00F658A2">
            <w:pPr>
              <w:pStyle w:val="TableBodyBoldRight"/>
            </w:pPr>
            <w:r w:rsidRPr="00DE1D77">
              <w:t>3,812,328</w:t>
            </w:r>
          </w:p>
        </w:tc>
      </w:tr>
      <w:tr w:rsidR="003C28FC" w:rsidRPr="00CC6409" w14:paraId="76DD854E" w14:textId="77777777" w:rsidTr="00295B89">
        <w:tc>
          <w:tcPr>
            <w:tcW w:w="9072" w:type="dxa"/>
            <w:gridSpan w:val="3"/>
          </w:tcPr>
          <w:p w14:paraId="47DFFC44" w14:textId="5C9DAB0E" w:rsidR="003C28FC" w:rsidRPr="00813FF8" w:rsidRDefault="003C28FC" w:rsidP="003C28FC">
            <w:pPr>
              <w:pStyle w:val="TableBodyBold"/>
            </w:pPr>
            <w:r w:rsidRPr="00DE1D77">
              <w:t>Expenditure</w:t>
            </w:r>
          </w:p>
        </w:tc>
      </w:tr>
      <w:tr w:rsidR="0079599E" w:rsidRPr="00CC6409" w14:paraId="7D2CA44E" w14:textId="77777777" w:rsidTr="003C28FC">
        <w:tc>
          <w:tcPr>
            <w:tcW w:w="6414" w:type="dxa"/>
          </w:tcPr>
          <w:p w14:paraId="2B5001EA" w14:textId="77777777" w:rsidR="0079599E" w:rsidRPr="00813FF8" w:rsidRDefault="0079599E" w:rsidP="003C28FC">
            <w:pPr>
              <w:pStyle w:val="TableBody"/>
            </w:pPr>
            <w:r w:rsidRPr="00DE1D77">
              <w:t>Employee Benefits Expense</w:t>
            </w:r>
          </w:p>
        </w:tc>
        <w:tc>
          <w:tcPr>
            <w:tcW w:w="1329" w:type="dxa"/>
          </w:tcPr>
          <w:p w14:paraId="37663C29" w14:textId="77777777" w:rsidR="0079599E" w:rsidRPr="00813FF8" w:rsidRDefault="0079599E" w:rsidP="003C28FC">
            <w:pPr>
              <w:pStyle w:val="TableBodyRight"/>
            </w:pPr>
            <w:r w:rsidRPr="00813FF8">
              <w:t>2,628,472</w:t>
            </w:r>
          </w:p>
        </w:tc>
        <w:tc>
          <w:tcPr>
            <w:tcW w:w="1329" w:type="dxa"/>
          </w:tcPr>
          <w:p w14:paraId="681EB5AD" w14:textId="77777777" w:rsidR="0079599E" w:rsidRPr="00813FF8" w:rsidRDefault="0079599E" w:rsidP="003C28FC">
            <w:pPr>
              <w:pStyle w:val="TableBodyRight"/>
            </w:pPr>
            <w:r w:rsidRPr="00813FF8">
              <w:t>2,343,541</w:t>
            </w:r>
          </w:p>
        </w:tc>
      </w:tr>
      <w:tr w:rsidR="0079599E" w:rsidRPr="00CC6409" w14:paraId="6E484457" w14:textId="77777777" w:rsidTr="003C28FC">
        <w:tc>
          <w:tcPr>
            <w:tcW w:w="6414" w:type="dxa"/>
          </w:tcPr>
          <w:p w14:paraId="34A84B35" w14:textId="77777777" w:rsidR="0079599E" w:rsidRPr="00813FF8" w:rsidRDefault="0079599E" w:rsidP="003C28FC">
            <w:pPr>
              <w:pStyle w:val="TableBody"/>
            </w:pPr>
            <w:r w:rsidRPr="00DE1D77">
              <w:t>Project Costs</w:t>
            </w:r>
          </w:p>
        </w:tc>
        <w:tc>
          <w:tcPr>
            <w:tcW w:w="1329" w:type="dxa"/>
          </w:tcPr>
          <w:p w14:paraId="375A084C" w14:textId="77777777" w:rsidR="0079599E" w:rsidRPr="00813FF8" w:rsidRDefault="0079599E" w:rsidP="003C28FC">
            <w:pPr>
              <w:pStyle w:val="TableBodyRight"/>
            </w:pPr>
            <w:r w:rsidRPr="00813FF8">
              <w:t>720,752</w:t>
            </w:r>
          </w:p>
        </w:tc>
        <w:tc>
          <w:tcPr>
            <w:tcW w:w="1329" w:type="dxa"/>
          </w:tcPr>
          <w:p w14:paraId="13FD0F7F" w14:textId="77777777" w:rsidR="0079599E" w:rsidRPr="00813FF8" w:rsidRDefault="0079599E" w:rsidP="003C28FC">
            <w:pPr>
              <w:pStyle w:val="TableBodyRight"/>
            </w:pPr>
            <w:r w:rsidRPr="00813FF8">
              <w:t>710,832</w:t>
            </w:r>
          </w:p>
        </w:tc>
      </w:tr>
      <w:tr w:rsidR="0079599E" w:rsidRPr="00CC6409" w14:paraId="10578109" w14:textId="77777777" w:rsidTr="003C28FC">
        <w:tc>
          <w:tcPr>
            <w:tcW w:w="6414" w:type="dxa"/>
          </w:tcPr>
          <w:p w14:paraId="6572A933" w14:textId="77777777" w:rsidR="0079599E" w:rsidRPr="00813FF8" w:rsidRDefault="0079599E" w:rsidP="003C28FC">
            <w:pPr>
              <w:pStyle w:val="TableBody"/>
            </w:pPr>
            <w:r w:rsidRPr="00DE1D77">
              <w:t>Consultancy Fees</w:t>
            </w:r>
          </w:p>
        </w:tc>
        <w:tc>
          <w:tcPr>
            <w:tcW w:w="1329" w:type="dxa"/>
          </w:tcPr>
          <w:p w14:paraId="7AD2036F" w14:textId="77777777" w:rsidR="0079599E" w:rsidRPr="00813FF8" w:rsidRDefault="0079599E" w:rsidP="003C28FC">
            <w:pPr>
              <w:pStyle w:val="TableBodyRight"/>
            </w:pPr>
            <w:r w:rsidRPr="00813FF8">
              <w:t>170,377</w:t>
            </w:r>
          </w:p>
        </w:tc>
        <w:tc>
          <w:tcPr>
            <w:tcW w:w="1329" w:type="dxa"/>
          </w:tcPr>
          <w:p w14:paraId="65DAA778" w14:textId="77777777" w:rsidR="0079599E" w:rsidRPr="00813FF8" w:rsidRDefault="0079599E" w:rsidP="003C28FC">
            <w:pPr>
              <w:pStyle w:val="TableBodyRight"/>
            </w:pPr>
            <w:r w:rsidRPr="00813FF8">
              <w:t>250,902</w:t>
            </w:r>
          </w:p>
        </w:tc>
      </w:tr>
      <w:tr w:rsidR="0079599E" w:rsidRPr="00CC6409" w14:paraId="0ED78D46" w14:textId="77777777" w:rsidTr="003C28FC">
        <w:tc>
          <w:tcPr>
            <w:tcW w:w="6414" w:type="dxa"/>
          </w:tcPr>
          <w:p w14:paraId="07FDF2F7" w14:textId="77777777" w:rsidR="0079599E" w:rsidRPr="00813FF8" w:rsidRDefault="0079599E" w:rsidP="003C28FC">
            <w:pPr>
              <w:pStyle w:val="TableBody"/>
            </w:pPr>
            <w:r w:rsidRPr="00DE1D77">
              <w:t>Administration</w:t>
            </w:r>
          </w:p>
        </w:tc>
        <w:tc>
          <w:tcPr>
            <w:tcW w:w="1329" w:type="dxa"/>
          </w:tcPr>
          <w:p w14:paraId="345EA627" w14:textId="77777777" w:rsidR="0079599E" w:rsidRPr="00813FF8" w:rsidRDefault="0079599E" w:rsidP="003C28FC">
            <w:pPr>
              <w:pStyle w:val="TableBodyRight"/>
            </w:pPr>
            <w:r w:rsidRPr="00813FF8">
              <w:t>101,832</w:t>
            </w:r>
          </w:p>
        </w:tc>
        <w:tc>
          <w:tcPr>
            <w:tcW w:w="1329" w:type="dxa"/>
          </w:tcPr>
          <w:p w14:paraId="2E18F764" w14:textId="77777777" w:rsidR="0079599E" w:rsidRPr="00813FF8" w:rsidRDefault="0079599E" w:rsidP="003C28FC">
            <w:pPr>
              <w:pStyle w:val="TableBodyRight"/>
            </w:pPr>
            <w:r w:rsidRPr="00813FF8">
              <w:t>93,097</w:t>
            </w:r>
          </w:p>
        </w:tc>
      </w:tr>
      <w:tr w:rsidR="0079599E" w:rsidRPr="00CC6409" w14:paraId="63F1407C" w14:textId="77777777" w:rsidTr="003C28FC">
        <w:tc>
          <w:tcPr>
            <w:tcW w:w="6414" w:type="dxa"/>
          </w:tcPr>
          <w:p w14:paraId="7E537704" w14:textId="77777777" w:rsidR="0079599E" w:rsidRPr="00813FF8" w:rsidRDefault="0079599E" w:rsidP="003C28FC">
            <w:pPr>
              <w:pStyle w:val="TableBody"/>
            </w:pPr>
            <w:r w:rsidRPr="00DE1D77">
              <w:t>Occupancy Costs</w:t>
            </w:r>
          </w:p>
        </w:tc>
        <w:tc>
          <w:tcPr>
            <w:tcW w:w="1329" w:type="dxa"/>
          </w:tcPr>
          <w:p w14:paraId="6309C452" w14:textId="77777777" w:rsidR="0079599E" w:rsidRPr="00813FF8" w:rsidRDefault="0079599E" w:rsidP="003C28FC">
            <w:pPr>
              <w:pStyle w:val="TableBodyRight"/>
            </w:pPr>
            <w:r w:rsidRPr="00813FF8">
              <w:t>105,392</w:t>
            </w:r>
          </w:p>
        </w:tc>
        <w:tc>
          <w:tcPr>
            <w:tcW w:w="1329" w:type="dxa"/>
          </w:tcPr>
          <w:p w14:paraId="08BD5EFA" w14:textId="77777777" w:rsidR="0079599E" w:rsidRPr="00813FF8" w:rsidRDefault="0079599E" w:rsidP="003C28FC">
            <w:pPr>
              <w:pStyle w:val="TableBodyRight"/>
            </w:pPr>
            <w:r w:rsidRPr="00813FF8">
              <w:t>31,440</w:t>
            </w:r>
          </w:p>
        </w:tc>
      </w:tr>
      <w:tr w:rsidR="0079599E" w:rsidRPr="00CC6409" w14:paraId="2893EDF7" w14:textId="77777777" w:rsidTr="003C28FC">
        <w:tc>
          <w:tcPr>
            <w:tcW w:w="6414" w:type="dxa"/>
          </w:tcPr>
          <w:p w14:paraId="3943C092" w14:textId="77777777" w:rsidR="0079599E" w:rsidRPr="00813FF8" w:rsidRDefault="0079599E" w:rsidP="003C28FC">
            <w:pPr>
              <w:pStyle w:val="TableBody"/>
            </w:pPr>
            <w:r w:rsidRPr="00DE1D77">
              <w:t>Interest Expense</w:t>
            </w:r>
          </w:p>
        </w:tc>
        <w:tc>
          <w:tcPr>
            <w:tcW w:w="1329" w:type="dxa"/>
          </w:tcPr>
          <w:p w14:paraId="773F6D9D" w14:textId="77777777" w:rsidR="0079599E" w:rsidRPr="00813FF8" w:rsidRDefault="0079599E" w:rsidP="003C28FC">
            <w:pPr>
              <w:pStyle w:val="TableBodyRight"/>
            </w:pPr>
            <w:r w:rsidRPr="00813FF8">
              <w:t>-</w:t>
            </w:r>
          </w:p>
        </w:tc>
        <w:tc>
          <w:tcPr>
            <w:tcW w:w="1329" w:type="dxa"/>
          </w:tcPr>
          <w:p w14:paraId="575D124D" w14:textId="77777777" w:rsidR="0079599E" w:rsidRPr="00813FF8" w:rsidRDefault="0079599E" w:rsidP="003C28FC">
            <w:pPr>
              <w:pStyle w:val="TableBodyRight"/>
            </w:pPr>
            <w:r w:rsidRPr="00813FF8">
              <w:t>1,426</w:t>
            </w:r>
          </w:p>
        </w:tc>
      </w:tr>
      <w:tr w:rsidR="0079599E" w:rsidRPr="00CC6409" w14:paraId="7509D43F" w14:textId="77777777" w:rsidTr="003C28FC">
        <w:tc>
          <w:tcPr>
            <w:tcW w:w="6414" w:type="dxa"/>
          </w:tcPr>
          <w:p w14:paraId="4E1CD5FA" w14:textId="77777777" w:rsidR="0079599E" w:rsidRPr="00813FF8" w:rsidRDefault="0079599E" w:rsidP="003C28FC">
            <w:pPr>
              <w:pStyle w:val="TableBody"/>
            </w:pPr>
            <w:r w:rsidRPr="00DE1D77">
              <w:t>Depreciation and Amortisation</w:t>
            </w:r>
          </w:p>
        </w:tc>
        <w:tc>
          <w:tcPr>
            <w:tcW w:w="1329" w:type="dxa"/>
          </w:tcPr>
          <w:p w14:paraId="4349A8F8" w14:textId="77777777" w:rsidR="0079599E" w:rsidRPr="00813FF8" w:rsidRDefault="0079599E" w:rsidP="003C28FC">
            <w:pPr>
              <w:pStyle w:val="TableBodyRight"/>
            </w:pPr>
            <w:r w:rsidRPr="00813FF8">
              <w:t>24,536</w:t>
            </w:r>
          </w:p>
        </w:tc>
        <w:tc>
          <w:tcPr>
            <w:tcW w:w="1329" w:type="dxa"/>
          </w:tcPr>
          <w:p w14:paraId="7BE40111" w14:textId="77777777" w:rsidR="0079599E" w:rsidRPr="00813FF8" w:rsidRDefault="0079599E" w:rsidP="003C28FC">
            <w:pPr>
              <w:pStyle w:val="TableBodyRight"/>
            </w:pPr>
            <w:r w:rsidRPr="00813FF8">
              <w:t>89,707</w:t>
            </w:r>
          </w:p>
        </w:tc>
      </w:tr>
      <w:tr w:rsidR="0079599E" w:rsidRPr="00CC6409" w14:paraId="435759ED" w14:textId="77777777" w:rsidTr="003C28FC">
        <w:tc>
          <w:tcPr>
            <w:tcW w:w="6414" w:type="dxa"/>
          </w:tcPr>
          <w:p w14:paraId="15206475" w14:textId="77777777" w:rsidR="0079599E" w:rsidRPr="00813FF8" w:rsidRDefault="0079599E" w:rsidP="003C28FC">
            <w:pPr>
              <w:pStyle w:val="TableBody"/>
            </w:pPr>
            <w:r w:rsidRPr="00DE1D77">
              <w:t>Motor Vehicle Expenses</w:t>
            </w:r>
          </w:p>
        </w:tc>
        <w:tc>
          <w:tcPr>
            <w:tcW w:w="1329" w:type="dxa"/>
          </w:tcPr>
          <w:p w14:paraId="16BAA1D1" w14:textId="77777777" w:rsidR="0079599E" w:rsidRPr="00813FF8" w:rsidRDefault="0079599E" w:rsidP="003C28FC">
            <w:pPr>
              <w:pStyle w:val="TableBodyRight"/>
            </w:pPr>
            <w:r w:rsidRPr="00813FF8">
              <w:t>11,494</w:t>
            </w:r>
          </w:p>
        </w:tc>
        <w:tc>
          <w:tcPr>
            <w:tcW w:w="1329" w:type="dxa"/>
          </w:tcPr>
          <w:p w14:paraId="10DE8314" w14:textId="77777777" w:rsidR="0079599E" w:rsidRPr="00813FF8" w:rsidRDefault="0079599E" w:rsidP="003C28FC">
            <w:pPr>
              <w:pStyle w:val="TableBodyRight"/>
            </w:pPr>
            <w:r w:rsidRPr="00813FF8">
              <w:t>10,738</w:t>
            </w:r>
          </w:p>
        </w:tc>
      </w:tr>
      <w:tr w:rsidR="0079599E" w:rsidRPr="00CC6409" w14:paraId="37B8AC85" w14:textId="77777777" w:rsidTr="003C28FC">
        <w:tc>
          <w:tcPr>
            <w:tcW w:w="6414" w:type="dxa"/>
          </w:tcPr>
          <w:p w14:paraId="0921B3C4" w14:textId="77777777" w:rsidR="0079599E" w:rsidRPr="00813FF8" w:rsidRDefault="0079599E" w:rsidP="003C28FC">
            <w:pPr>
              <w:pStyle w:val="TableBody"/>
            </w:pPr>
            <w:r w:rsidRPr="00DE1D77">
              <w:t>Printing &amp; Production</w:t>
            </w:r>
          </w:p>
        </w:tc>
        <w:tc>
          <w:tcPr>
            <w:tcW w:w="1329" w:type="dxa"/>
          </w:tcPr>
          <w:p w14:paraId="6CFA116F" w14:textId="77777777" w:rsidR="0079599E" w:rsidRPr="00813FF8" w:rsidRDefault="0079599E" w:rsidP="003C28FC">
            <w:pPr>
              <w:pStyle w:val="TableBodyRight"/>
            </w:pPr>
            <w:r w:rsidRPr="00813FF8">
              <w:t>30,318</w:t>
            </w:r>
          </w:p>
        </w:tc>
        <w:tc>
          <w:tcPr>
            <w:tcW w:w="1329" w:type="dxa"/>
          </w:tcPr>
          <w:p w14:paraId="507BC81C" w14:textId="77777777" w:rsidR="0079599E" w:rsidRPr="00813FF8" w:rsidRDefault="0079599E" w:rsidP="003C28FC">
            <w:pPr>
              <w:pStyle w:val="TableBodyRight"/>
            </w:pPr>
            <w:r w:rsidRPr="00813FF8">
              <w:t>28,542</w:t>
            </w:r>
          </w:p>
        </w:tc>
      </w:tr>
      <w:tr w:rsidR="0079599E" w:rsidRPr="00CC6409" w14:paraId="21985940" w14:textId="77777777" w:rsidTr="003C28FC">
        <w:tc>
          <w:tcPr>
            <w:tcW w:w="6414" w:type="dxa"/>
          </w:tcPr>
          <w:p w14:paraId="42BF35B2" w14:textId="77777777" w:rsidR="0079599E" w:rsidRPr="00813FF8" w:rsidRDefault="0079599E" w:rsidP="003C28FC">
            <w:pPr>
              <w:pStyle w:val="TableBody"/>
            </w:pPr>
            <w:r w:rsidRPr="00DE1D77">
              <w:t>Health Education Resources</w:t>
            </w:r>
          </w:p>
        </w:tc>
        <w:tc>
          <w:tcPr>
            <w:tcW w:w="1329" w:type="dxa"/>
          </w:tcPr>
          <w:p w14:paraId="3C7BBD2A" w14:textId="77777777" w:rsidR="0079599E" w:rsidRPr="00813FF8" w:rsidRDefault="0079599E" w:rsidP="003C28FC">
            <w:pPr>
              <w:pStyle w:val="TableBodyRight"/>
            </w:pPr>
            <w:r w:rsidRPr="00813FF8">
              <w:t>2,764</w:t>
            </w:r>
          </w:p>
        </w:tc>
        <w:tc>
          <w:tcPr>
            <w:tcW w:w="1329" w:type="dxa"/>
          </w:tcPr>
          <w:p w14:paraId="7214C361" w14:textId="77777777" w:rsidR="0079599E" w:rsidRPr="00813FF8" w:rsidRDefault="0079599E" w:rsidP="003C28FC">
            <w:pPr>
              <w:pStyle w:val="TableBodyRight"/>
            </w:pPr>
            <w:r w:rsidRPr="00813FF8">
              <w:t>4,167</w:t>
            </w:r>
          </w:p>
        </w:tc>
      </w:tr>
      <w:tr w:rsidR="0079599E" w:rsidRPr="00CC6409" w14:paraId="4229CE79" w14:textId="77777777" w:rsidTr="00EF678F">
        <w:tc>
          <w:tcPr>
            <w:tcW w:w="6414" w:type="dxa"/>
            <w:tcBorders>
              <w:bottom w:val="single" w:sz="4" w:space="0" w:color="auto"/>
            </w:tcBorders>
          </w:tcPr>
          <w:p w14:paraId="6CA4AD36" w14:textId="77777777" w:rsidR="0079599E" w:rsidRPr="00813FF8" w:rsidRDefault="0079599E" w:rsidP="003C28FC">
            <w:pPr>
              <w:pStyle w:val="TableBody"/>
            </w:pPr>
          </w:p>
        </w:tc>
        <w:tc>
          <w:tcPr>
            <w:tcW w:w="1329" w:type="dxa"/>
            <w:tcBorders>
              <w:bottom w:val="single" w:sz="4" w:space="0" w:color="auto"/>
            </w:tcBorders>
          </w:tcPr>
          <w:p w14:paraId="0495DCF8" w14:textId="77777777" w:rsidR="0079599E" w:rsidRPr="00813FF8" w:rsidRDefault="0079599E" w:rsidP="00F658A2">
            <w:pPr>
              <w:pStyle w:val="TableBodyBoldRight"/>
            </w:pPr>
            <w:r w:rsidRPr="00DE1D77">
              <w:t>3,795,937</w:t>
            </w:r>
          </w:p>
        </w:tc>
        <w:tc>
          <w:tcPr>
            <w:tcW w:w="1329" w:type="dxa"/>
            <w:tcBorders>
              <w:bottom w:val="single" w:sz="4" w:space="0" w:color="auto"/>
            </w:tcBorders>
          </w:tcPr>
          <w:p w14:paraId="044ABC63" w14:textId="77777777" w:rsidR="0079599E" w:rsidRPr="00813FF8" w:rsidRDefault="0079599E" w:rsidP="00F658A2">
            <w:pPr>
              <w:pStyle w:val="TableBodyBoldRight"/>
            </w:pPr>
            <w:r w:rsidRPr="00DE1D77">
              <w:t>3,564,392</w:t>
            </w:r>
          </w:p>
        </w:tc>
      </w:tr>
      <w:tr w:rsidR="0079599E" w:rsidRPr="00CC6409" w14:paraId="5FFADD4A" w14:textId="77777777" w:rsidTr="00EF678F">
        <w:tc>
          <w:tcPr>
            <w:tcW w:w="6414" w:type="dxa"/>
            <w:tcBorders>
              <w:bottom w:val="single" w:sz="12" w:space="0" w:color="auto"/>
            </w:tcBorders>
          </w:tcPr>
          <w:p w14:paraId="4D7D3C52" w14:textId="77777777" w:rsidR="0079599E" w:rsidRPr="00813FF8" w:rsidRDefault="0079599E" w:rsidP="00F658A2">
            <w:pPr>
              <w:pStyle w:val="TableBodyBold"/>
            </w:pPr>
            <w:r w:rsidRPr="00DE1D77">
              <w:t>Comprehensive Result</w:t>
            </w:r>
          </w:p>
        </w:tc>
        <w:tc>
          <w:tcPr>
            <w:tcW w:w="1329" w:type="dxa"/>
            <w:tcBorders>
              <w:bottom w:val="single" w:sz="12" w:space="0" w:color="auto"/>
            </w:tcBorders>
          </w:tcPr>
          <w:p w14:paraId="587FE1EA" w14:textId="77777777" w:rsidR="0079599E" w:rsidRPr="00813FF8" w:rsidRDefault="0079599E" w:rsidP="00F658A2">
            <w:pPr>
              <w:pStyle w:val="TableBodyBoldRight"/>
            </w:pPr>
            <w:r w:rsidRPr="00DE1D77">
              <w:t>182,026</w:t>
            </w:r>
          </w:p>
        </w:tc>
        <w:tc>
          <w:tcPr>
            <w:tcW w:w="1329" w:type="dxa"/>
            <w:tcBorders>
              <w:bottom w:val="single" w:sz="12" w:space="0" w:color="auto"/>
            </w:tcBorders>
          </w:tcPr>
          <w:p w14:paraId="3D0ABCD4" w14:textId="77777777" w:rsidR="0079599E" w:rsidRPr="00813FF8" w:rsidRDefault="0079599E" w:rsidP="00F658A2">
            <w:pPr>
              <w:pStyle w:val="TableBodyBoldRight"/>
            </w:pPr>
            <w:r w:rsidRPr="00DE1D77">
              <w:t>247,936</w:t>
            </w:r>
          </w:p>
        </w:tc>
      </w:tr>
    </w:tbl>
    <w:p w14:paraId="3B442D66" w14:textId="77777777" w:rsidR="009E258E" w:rsidRDefault="0079599E" w:rsidP="004D01CF">
      <w:pPr>
        <w:pStyle w:val="Heading2Financials"/>
      </w:pPr>
      <w:bookmarkStart w:id="18" w:name="_Toc179294792"/>
      <w:r w:rsidRPr="004D01CF">
        <w:lastRenderedPageBreak/>
        <w:t>Balance Sheet</w:t>
      </w:r>
      <w:bookmarkEnd w:id="18"/>
    </w:p>
    <w:p w14:paraId="3F1B352D" w14:textId="418E70BB" w:rsidR="0079599E" w:rsidRPr="004D01CF" w:rsidRDefault="0079599E" w:rsidP="0047760C">
      <w:pPr>
        <w:pStyle w:val="IntrotextFinancials"/>
      </w:pPr>
      <w:r w:rsidRPr="004D01CF">
        <w:t xml:space="preserve">As </w:t>
      </w:r>
      <w:proofErr w:type="gramStart"/>
      <w:r w:rsidRPr="004D01CF">
        <w:t>at</w:t>
      </w:r>
      <w:proofErr w:type="gramEnd"/>
      <w:r w:rsidRPr="004D01CF">
        <w:t xml:space="preserve"> 30 June 2024</w:t>
      </w:r>
    </w:p>
    <w:tbl>
      <w:tblPr>
        <w:tblStyle w:val="TableGrid"/>
        <w:tblW w:w="9072" w:type="dxa"/>
        <w:tblLayout w:type="fixed"/>
        <w:tblLook w:val="06E0" w:firstRow="1" w:lastRow="1" w:firstColumn="1" w:lastColumn="0" w:noHBand="1" w:noVBand="1"/>
      </w:tblPr>
      <w:tblGrid>
        <w:gridCol w:w="6314"/>
        <w:gridCol w:w="1379"/>
        <w:gridCol w:w="1379"/>
      </w:tblGrid>
      <w:tr w:rsidR="0079599E" w:rsidRPr="00CC6409" w14:paraId="19B6137F" w14:textId="77777777" w:rsidTr="00E4037D">
        <w:trPr>
          <w:cnfStyle w:val="100000000000" w:firstRow="1" w:lastRow="0" w:firstColumn="0" w:lastColumn="0" w:oddVBand="0" w:evenVBand="0" w:oddHBand="0" w:evenHBand="0" w:firstRowFirstColumn="0" w:firstRowLastColumn="0" w:lastRowFirstColumn="0" w:lastRowLastColumn="0"/>
          <w:tblHeader/>
        </w:trPr>
        <w:tc>
          <w:tcPr>
            <w:tcW w:w="6314" w:type="dxa"/>
          </w:tcPr>
          <w:p w14:paraId="11D3E2C8" w14:textId="77777777" w:rsidR="0079599E" w:rsidRPr="00813FF8" w:rsidRDefault="0079599E" w:rsidP="0030438A">
            <w:pPr>
              <w:pStyle w:val="TableColumnHead"/>
            </w:pPr>
          </w:p>
        </w:tc>
        <w:tc>
          <w:tcPr>
            <w:tcW w:w="1379" w:type="dxa"/>
          </w:tcPr>
          <w:p w14:paraId="6451AB9E" w14:textId="77777777" w:rsidR="0079599E" w:rsidRDefault="0079599E" w:rsidP="0030438A">
            <w:pPr>
              <w:pStyle w:val="TableColumnHeadRight"/>
            </w:pPr>
            <w:r w:rsidRPr="00DE1D77">
              <w:t>2024</w:t>
            </w:r>
          </w:p>
          <w:p w14:paraId="08AFC78F" w14:textId="2C31C63C" w:rsidR="00057519" w:rsidRPr="00813FF8" w:rsidRDefault="00057519" w:rsidP="0030438A">
            <w:pPr>
              <w:pStyle w:val="TableColumnHeadRight"/>
            </w:pPr>
            <w:r>
              <w:t>$</w:t>
            </w:r>
          </w:p>
        </w:tc>
        <w:tc>
          <w:tcPr>
            <w:tcW w:w="1379" w:type="dxa"/>
          </w:tcPr>
          <w:p w14:paraId="5880BB15" w14:textId="77777777" w:rsidR="0079599E" w:rsidRDefault="0079599E" w:rsidP="0030438A">
            <w:pPr>
              <w:pStyle w:val="TableColumnHeadRight"/>
            </w:pPr>
            <w:r w:rsidRPr="00DE1D77">
              <w:t>2023</w:t>
            </w:r>
          </w:p>
          <w:p w14:paraId="5A877591" w14:textId="5D95E95F" w:rsidR="00057519" w:rsidRPr="00813FF8" w:rsidRDefault="00057519" w:rsidP="0030438A">
            <w:pPr>
              <w:pStyle w:val="TableColumnHeadRight"/>
            </w:pPr>
            <w:r>
              <w:t>$</w:t>
            </w:r>
          </w:p>
        </w:tc>
      </w:tr>
      <w:tr w:rsidR="0079599E" w:rsidRPr="00CC6409" w14:paraId="00330452" w14:textId="77777777" w:rsidTr="00EE3079">
        <w:tc>
          <w:tcPr>
            <w:tcW w:w="6314" w:type="dxa"/>
          </w:tcPr>
          <w:p w14:paraId="79169E1D" w14:textId="4DFAE9C9" w:rsidR="0079599E" w:rsidRPr="00901E3A" w:rsidRDefault="0079599E" w:rsidP="00901E3A">
            <w:pPr>
              <w:pStyle w:val="TableBodyBoldColour"/>
            </w:pPr>
            <w:r w:rsidRPr="00901E3A">
              <w:t>A</w:t>
            </w:r>
            <w:r w:rsidR="00EE3079" w:rsidRPr="00901E3A">
              <w:t>ssets</w:t>
            </w:r>
          </w:p>
        </w:tc>
        <w:tc>
          <w:tcPr>
            <w:tcW w:w="1379" w:type="dxa"/>
          </w:tcPr>
          <w:p w14:paraId="73BCBA77" w14:textId="5B26CC0F" w:rsidR="0079599E" w:rsidRPr="00813FF8" w:rsidRDefault="0079599E" w:rsidP="0030438A">
            <w:pPr>
              <w:pStyle w:val="TableBodyRight"/>
            </w:pPr>
          </w:p>
        </w:tc>
        <w:tc>
          <w:tcPr>
            <w:tcW w:w="1379" w:type="dxa"/>
          </w:tcPr>
          <w:p w14:paraId="2A4A51DB" w14:textId="7A6F4086" w:rsidR="0079599E" w:rsidRPr="00813FF8" w:rsidRDefault="0079599E" w:rsidP="0030438A">
            <w:pPr>
              <w:pStyle w:val="TableBodyRight"/>
            </w:pPr>
          </w:p>
        </w:tc>
      </w:tr>
      <w:tr w:rsidR="00EE3079" w:rsidRPr="00CC6409" w14:paraId="3A62B440" w14:textId="77777777" w:rsidTr="00B21D9B">
        <w:tc>
          <w:tcPr>
            <w:tcW w:w="9072" w:type="dxa"/>
            <w:gridSpan w:val="3"/>
          </w:tcPr>
          <w:p w14:paraId="326A7DA3" w14:textId="01731CFC" w:rsidR="00EE3079" w:rsidRPr="00813FF8" w:rsidRDefault="00EE3079" w:rsidP="00EE3079">
            <w:pPr>
              <w:pStyle w:val="TableBodyBold"/>
            </w:pPr>
            <w:r w:rsidRPr="00DE1D77">
              <w:t>Current Assets</w:t>
            </w:r>
          </w:p>
        </w:tc>
      </w:tr>
      <w:tr w:rsidR="0079599E" w:rsidRPr="00CC6409" w14:paraId="4BADA8A9" w14:textId="77777777" w:rsidTr="00EE3079">
        <w:tc>
          <w:tcPr>
            <w:tcW w:w="6314" w:type="dxa"/>
          </w:tcPr>
          <w:p w14:paraId="77A9D383" w14:textId="77777777" w:rsidR="0079599E" w:rsidRPr="00813FF8" w:rsidRDefault="0079599E" w:rsidP="0030438A">
            <w:pPr>
              <w:pStyle w:val="TableBody"/>
            </w:pPr>
            <w:r w:rsidRPr="00DE1D77">
              <w:t>Cash and Cash Equivalents</w:t>
            </w:r>
          </w:p>
        </w:tc>
        <w:tc>
          <w:tcPr>
            <w:tcW w:w="1379" w:type="dxa"/>
          </w:tcPr>
          <w:p w14:paraId="492447BE" w14:textId="77777777" w:rsidR="0079599E" w:rsidRPr="00813FF8" w:rsidRDefault="0079599E" w:rsidP="0030438A">
            <w:pPr>
              <w:pStyle w:val="TableBodyRight"/>
            </w:pPr>
            <w:r w:rsidRPr="00DE1D77">
              <w:t>1,578,523</w:t>
            </w:r>
          </w:p>
        </w:tc>
        <w:tc>
          <w:tcPr>
            <w:tcW w:w="1379" w:type="dxa"/>
          </w:tcPr>
          <w:p w14:paraId="0FE1274F" w14:textId="77777777" w:rsidR="0079599E" w:rsidRPr="00813FF8" w:rsidRDefault="0079599E" w:rsidP="0030438A">
            <w:pPr>
              <w:pStyle w:val="TableBodyRight"/>
            </w:pPr>
            <w:r w:rsidRPr="00DE1D77">
              <w:t>1,472,943</w:t>
            </w:r>
          </w:p>
        </w:tc>
      </w:tr>
      <w:tr w:rsidR="0079599E" w:rsidRPr="00CC6409" w14:paraId="6E3DD4D0" w14:textId="77777777" w:rsidTr="00EE3079">
        <w:tc>
          <w:tcPr>
            <w:tcW w:w="6314" w:type="dxa"/>
          </w:tcPr>
          <w:p w14:paraId="602C469E" w14:textId="77777777" w:rsidR="0079599E" w:rsidRPr="00813FF8" w:rsidRDefault="0079599E" w:rsidP="0030438A">
            <w:pPr>
              <w:pStyle w:val="TableBody"/>
            </w:pPr>
            <w:r w:rsidRPr="00DE1D77">
              <w:t>Trade and Other Receivables</w:t>
            </w:r>
          </w:p>
        </w:tc>
        <w:tc>
          <w:tcPr>
            <w:tcW w:w="1379" w:type="dxa"/>
          </w:tcPr>
          <w:p w14:paraId="1D9DF278" w14:textId="77777777" w:rsidR="0079599E" w:rsidRPr="00813FF8" w:rsidRDefault="0079599E" w:rsidP="0030438A">
            <w:pPr>
              <w:pStyle w:val="TableBodyRight"/>
            </w:pPr>
            <w:r w:rsidRPr="00DE1D77">
              <w:t>121,469</w:t>
            </w:r>
          </w:p>
        </w:tc>
        <w:tc>
          <w:tcPr>
            <w:tcW w:w="1379" w:type="dxa"/>
          </w:tcPr>
          <w:p w14:paraId="4F6B9B9E" w14:textId="77777777" w:rsidR="0079599E" w:rsidRPr="00813FF8" w:rsidRDefault="0079599E" w:rsidP="0030438A">
            <w:pPr>
              <w:pStyle w:val="TableBodyRight"/>
            </w:pPr>
            <w:r w:rsidRPr="00DE1D77">
              <w:t>81,827</w:t>
            </w:r>
          </w:p>
        </w:tc>
      </w:tr>
      <w:tr w:rsidR="0079599E" w:rsidRPr="00CC6409" w14:paraId="10792F62" w14:textId="77777777" w:rsidTr="00EE3079">
        <w:tc>
          <w:tcPr>
            <w:tcW w:w="6314" w:type="dxa"/>
          </w:tcPr>
          <w:p w14:paraId="551A164A" w14:textId="77777777" w:rsidR="0079599E" w:rsidRPr="00813FF8" w:rsidRDefault="0079599E" w:rsidP="0030438A">
            <w:pPr>
              <w:pStyle w:val="TableBody"/>
            </w:pPr>
            <w:r w:rsidRPr="00DE1D77">
              <w:t>Financial Assets</w:t>
            </w:r>
          </w:p>
        </w:tc>
        <w:tc>
          <w:tcPr>
            <w:tcW w:w="1379" w:type="dxa"/>
          </w:tcPr>
          <w:p w14:paraId="64D5EFEB" w14:textId="77777777" w:rsidR="0079599E" w:rsidRPr="00813FF8" w:rsidRDefault="0079599E" w:rsidP="0030438A">
            <w:pPr>
              <w:pStyle w:val="TableBodyRight"/>
            </w:pPr>
            <w:r w:rsidRPr="00DE1D77">
              <w:t>1,200,000</w:t>
            </w:r>
          </w:p>
        </w:tc>
        <w:tc>
          <w:tcPr>
            <w:tcW w:w="1379" w:type="dxa"/>
          </w:tcPr>
          <w:p w14:paraId="7E61FECE" w14:textId="77777777" w:rsidR="0079599E" w:rsidRPr="00813FF8" w:rsidRDefault="0079599E" w:rsidP="0030438A">
            <w:pPr>
              <w:pStyle w:val="TableBodyRight"/>
            </w:pPr>
            <w:r w:rsidRPr="00DE1D77">
              <w:t>1,200,000</w:t>
            </w:r>
          </w:p>
        </w:tc>
      </w:tr>
      <w:tr w:rsidR="0079599E" w:rsidRPr="00CC6409" w14:paraId="7D62FB0F" w14:textId="77777777" w:rsidTr="00EE3079">
        <w:tc>
          <w:tcPr>
            <w:tcW w:w="6314" w:type="dxa"/>
          </w:tcPr>
          <w:p w14:paraId="141B7089" w14:textId="77777777" w:rsidR="0079599E" w:rsidRPr="00813FF8" w:rsidRDefault="0079599E" w:rsidP="0030438A">
            <w:pPr>
              <w:pStyle w:val="TableBody"/>
            </w:pPr>
          </w:p>
        </w:tc>
        <w:tc>
          <w:tcPr>
            <w:tcW w:w="1379" w:type="dxa"/>
          </w:tcPr>
          <w:p w14:paraId="7BB8F881" w14:textId="77777777" w:rsidR="0079599E" w:rsidRPr="00813FF8" w:rsidRDefault="0079599E" w:rsidP="00EE3079">
            <w:pPr>
              <w:pStyle w:val="TableBodyBoldRight"/>
            </w:pPr>
            <w:r w:rsidRPr="00DE1D77">
              <w:t>2,899,992</w:t>
            </w:r>
          </w:p>
        </w:tc>
        <w:tc>
          <w:tcPr>
            <w:tcW w:w="1379" w:type="dxa"/>
          </w:tcPr>
          <w:p w14:paraId="02226AAC" w14:textId="77777777" w:rsidR="0079599E" w:rsidRPr="00813FF8" w:rsidRDefault="0079599E" w:rsidP="00EE3079">
            <w:pPr>
              <w:pStyle w:val="TableBodyBoldRight"/>
            </w:pPr>
            <w:r w:rsidRPr="00DE1D77">
              <w:t>2,754,770</w:t>
            </w:r>
          </w:p>
        </w:tc>
      </w:tr>
      <w:tr w:rsidR="0079599E" w:rsidRPr="00CC6409" w14:paraId="21081415" w14:textId="77777777" w:rsidTr="00EE3079">
        <w:tc>
          <w:tcPr>
            <w:tcW w:w="6314" w:type="dxa"/>
          </w:tcPr>
          <w:p w14:paraId="6D413B52" w14:textId="77777777" w:rsidR="0079599E" w:rsidRPr="00813FF8" w:rsidRDefault="0079599E" w:rsidP="00EE3079">
            <w:pPr>
              <w:pStyle w:val="TableBodyBold"/>
            </w:pPr>
            <w:r w:rsidRPr="00DE1D77">
              <w:t>Non-Current Assets</w:t>
            </w:r>
          </w:p>
        </w:tc>
        <w:tc>
          <w:tcPr>
            <w:tcW w:w="1379" w:type="dxa"/>
          </w:tcPr>
          <w:p w14:paraId="7A8D9F10" w14:textId="77777777" w:rsidR="0079599E" w:rsidRPr="00813FF8" w:rsidRDefault="0079599E" w:rsidP="0030438A">
            <w:pPr>
              <w:pStyle w:val="TableBodyRight"/>
            </w:pPr>
          </w:p>
        </w:tc>
        <w:tc>
          <w:tcPr>
            <w:tcW w:w="1379" w:type="dxa"/>
          </w:tcPr>
          <w:p w14:paraId="261C26C5" w14:textId="77777777" w:rsidR="0079599E" w:rsidRPr="00813FF8" w:rsidRDefault="0079599E" w:rsidP="0030438A">
            <w:pPr>
              <w:pStyle w:val="TableBodyRight"/>
            </w:pPr>
          </w:p>
        </w:tc>
      </w:tr>
      <w:tr w:rsidR="0079599E" w:rsidRPr="00CC6409" w14:paraId="42E9DDE2" w14:textId="77777777" w:rsidTr="00EE3079">
        <w:tc>
          <w:tcPr>
            <w:tcW w:w="6314" w:type="dxa"/>
          </w:tcPr>
          <w:p w14:paraId="4DF72C2A" w14:textId="77777777" w:rsidR="0079599E" w:rsidRPr="00813FF8" w:rsidRDefault="0079599E" w:rsidP="0030438A">
            <w:pPr>
              <w:pStyle w:val="TableBody"/>
            </w:pPr>
            <w:r w:rsidRPr="00DE1D77">
              <w:t>Plant and Equipment</w:t>
            </w:r>
          </w:p>
        </w:tc>
        <w:tc>
          <w:tcPr>
            <w:tcW w:w="1379" w:type="dxa"/>
          </w:tcPr>
          <w:p w14:paraId="1E662C7D" w14:textId="77777777" w:rsidR="0079599E" w:rsidRPr="00813FF8" w:rsidRDefault="0079599E" w:rsidP="0030438A">
            <w:pPr>
              <w:pStyle w:val="TableBodyRight"/>
            </w:pPr>
            <w:r w:rsidRPr="00DE1D77">
              <w:t>21,442</w:t>
            </w:r>
          </w:p>
        </w:tc>
        <w:tc>
          <w:tcPr>
            <w:tcW w:w="1379" w:type="dxa"/>
          </w:tcPr>
          <w:p w14:paraId="50C57A18" w14:textId="77777777" w:rsidR="0079599E" w:rsidRPr="00813FF8" w:rsidRDefault="0079599E" w:rsidP="0030438A">
            <w:pPr>
              <w:pStyle w:val="TableBodyRight"/>
            </w:pPr>
            <w:r w:rsidRPr="00DE1D77">
              <w:t>44,309</w:t>
            </w:r>
          </w:p>
        </w:tc>
      </w:tr>
      <w:tr w:rsidR="0079599E" w:rsidRPr="00CC6409" w14:paraId="50FFAB2A" w14:textId="77777777" w:rsidTr="00EE3079">
        <w:tc>
          <w:tcPr>
            <w:tcW w:w="6314" w:type="dxa"/>
            <w:tcBorders>
              <w:bottom w:val="single" w:sz="4" w:space="0" w:color="auto"/>
            </w:tcBorders>
          </w:tcPr>
          <w:p w14:paraId="20F207E9" w14:textId="77777777" w:rsidR="0079599E" w:rsidRPr="00813FF8" w:rsidRDefault="0079599E" w:rsidP="0030438A">
            <w:pPr>
              <w:pStyle w:val="TableBody"/>
            </w:pPr>
          </w:p>
        </w:tc>
        <w:tc>
          <w:tcPr>
            <w:tcW w:w="1379" w:type="dxa"/>
            <w:tcBorders>
              <w:bottom w:val="single" w:sz="4" w:space="0" w:color="auto"/>
            </w:tcBorders>
          </w:tcPr>
          <w:p w14:paraId="00264333" w14:textId="77777777" w:rsidR="0079599E" w:rsidRPr="00813FF8" w:rsidRDefault="0079599E" w:rsidP="0030438A">
            <w:pPr>
              <w:pStyle w:val="TableBodyRight"/>
            </w:pPr>
            <w:r w:rsidRPr="00DE1D77">
              <w:t>21,442</w:t>
            </w:r>
          </w:p>
        </w:tc>
        <w:tc>
          <w:tcPr>
            <w:tcW w:w="1379" w:type="dxa"/>
            <w:tcBorders>
              <w:bottom w:val="single" w:sz="4" w:space="0" w:color="auto"/>
            </w:tcBorders>
          </w:tcPr>
          <w:p w14:paraId="56ECAEED" w14:textId="77777777" w:rsidR="0079599E" w:rsidRPr="00813FF8" w:rsidRDefault="0079599E" w:rsidP="0030438A">
            <w:pPr>
              <w:pStyle w:val="TableBodyRight"/>
            </w:pPr>
            <w:r w:rsidRPr="00DE1D77">
              <w:t>44,309</w:t>
            </w:r>
          </w:p>
        </w:tc>
      </w:tr>
      <w:tr w:rsidR="0079599E" w:rsidRPr="00CC6409" w14:paraId="0B8578D4" w14:textId="77777777" w:rsidTr="00EE3079">
        <w:tc>
          <w:tcPr>
            <w:tcW w:w="6314" w:type="dxa"/>
            <w:tcBorders>
              <w:bottom w:val="single" w:sz="12" w:space="0" w:color="auto"/>
            </w:tcBorders>
          </w:tcPr>
          <w:p w14:paraId="7B565627" w14:textId="44ED524F" w:rsidR="0079599E" w:rsidRPr="00813FF8" w:rsidRDefault="0079599E" w:rsidP="00EE3079">
            <w:pPr>
              <w:pStyle w:val="TableBodyBold"/>
            </w:pPr>
            <w:r w:rsidRPr="00DE1D77">
              <w:t>T</w:t>
            </w:r>
            <w:r w:rsidR="00EE3079" w:rsidRPr="00DE1D77">
              <w:t>otal Assets</w:t>
            </w:r>
          </w:p>
        </w:tc>
        <w:tc>
          <w:tcPr>
            <w:tcW w:w="1379" w:type="dxa"/>
            <w:tcBorders>
              <w:bottom w:val="single" w:sz="12" w:space="0" w:color="auto"/>
            </w:tcBorders>
          </w:tcPr>
          <w:p w14:paraId="3A340596" w14:textId="77777777" w:rsidR="0079599E" w:rsidRPr="00813FF8" w:rsidRDefault="0079599E" w:rsidP="00EE3079">
            <w:pPr>
              <w:pStyle w:val="TableBodyBoldRight"/>
            </w:pPr>
            <w:r w:rsidRPr="00DE1D77">
              <w:t>2,921,434</w:t>
            </w:r>
          </w:p>
        </w:tc>
        <w:tc>
          <w:tcPr>
            <w:tcW w:w="1379" w:type="dxa"/>
            <w:tcBorders>
              <w:bottom w:val="single" w:sz="12" w:space="0" w:color="auto"/>
            </w:tcBorders>
          </w:tcPr>
          <w:p w14:paraId="78C72939" w14:textId="77777777" w:rsidR="0079599E" w:rsidRPr="00813FF8" w:rsidRDefault="0079599E" w:rsidP="00EE3079">
            <w:pPr>
              <w:pStyle w:val="TableBodyBoldRight"/>
            </w:pPr>
            <w:r w:rsidRPr="00DE1D77">
              <w:t>2,811,076</w:t>
            </w:r>
          </w:p>
        </w:tc>
      </w:tr>
      <w:tr w:rsidR="00EE3079" w:rsidRPr="00CC6409" w14:paraId="4BB7A97D" w14:textId="77777777" w:rsidTr="0073638B">
        <w:tc>
          <w:tcPr>
            <w:tcW w:w="9072" w:type="dxa"/>
            <w:gridSpan w:val="3"/>
          </w:tcPr>
          <w:p w14:paraId="195E24D4" w14:textId="15554C15" w:rsidR="00EE3079" w:rsidRPr="00813FF8" w:rsidRDefault="00EE3079" w:rsidP="00901E3A">
            <w:pPr>
              <w:pStyle w:val="TableBodyBoldColour"/>
            </w:pPr>
            <w:r w:rsidRPr="00DE1D77">
              <w:t>Liabilities</w:t>
            </w:r>
          </w:p>
        </w:tc>
      </w:tr>
      <w:tr w:rsidR="00EE3079" w:rsidRPr="00CC6409" w14:paraId="6E9A475D" w14:textId="77777777" w:rsidTr="00D5784E">
        <w:tc>
          <w:tcPr>
            <w:tcW w:w="9072" w:type="dxa"/>
            <w:gridSpan w:val="3"/>
          </w:tcPr>
          <w:p w14:paraId="66BCA888" w14:textId="23E112BC" w:rsidR="00EE3079" w:rsidRPr="00813FF8" w:rsidRDefault="00EE3079" w:rsidP="00EE3079">
            <w:pPr>
              <w:pStyle w:val="TableBodyBold"/>
            </w:pPr>
            <w:r w:rsidRPr="00DE1D77">
              <w:t>Current Liabilities</w:t>
            </w:r>
          </w:p>
        </w:tc>
      </w:tr>
      <w:tr w:rsidR="0079599E" w:rsidRPr="00CC6409" w14:paraId="47883D51" w14:textId="77777777" w:rsidTr="00EE3079">
        <w:tc>
          <w:tcPr>
            <w:tcW w:w="6314" w:type="dxa"/>
          </w:tcPr>
          <w:p w14:paraId="2FB0B272" w14:textId="77777777" w:rsidR="0079599E" w:rsidRPr="00813FF8" w:rsidRDefault="0079599E" w:rsidP="0030438A">
            <w:pPr>
              <w:pStyle w:val="TableBody"/>
            </w:pPr>
            <w:r w:rsidRPr="00DE1D77">
              <w:t>Trade and Other Payables</w:t>
            </w:r>
          </w:p>
        </w:tc>
        <w:tc>
          <w:tcPr>
            <w:tcW w:w="1379" w:type="dxa"/>
          </w:tcPr>
          <w:p w14:paraId="28BA9C67" w14:textId="77777777" w:rsidR="0079599E" w:rsidRPr="00813FF8" w:rsidRDefault="0079599E" w:rsidP="0030438A">
            <w:pPr>
              <w:pStyle w:val="TableBodyRight"/>
            </w:pPr>
            <w:r w:rsidRPr="00DE1D77">
              <w:t>251,790</w:t>
            </w:r>
          </w:p>
        </w:tc>
        <w:tc>
          <w:tcPr>
            <w:tcW w:w="1379" w:type="dxa"/>
          </w:tcPr>
          <w:p w14:paraId="1A0EDEDB" w14:textId="77777777" w:rsidR="0079599E" w:rsidRPr="00813FF8" w:rsidRDefault="0079599E" w:rsidP="0030438A">
            <w:pPr>
              <w:pStyle w:val="TableBodyRight"/>
            </w:pPr>
            <w:r w:rsidRPr="00DE1D77">
              <w:t>271,231</w:t>
            </w:r>
          </w:p>
        </w:tc>
      </w:tr>
      <w:tr w:rsidR="0079599E" w:rsidRPr="00CC6409" w14:paraId="5EBD5614" w14:textId="77777777" w:rsidTr="00EE3079">
        <w:tc>
          <w:tcPr>
            <w:tcW w:w="6314" w:type="dxa"/>
          </w:tcPr>
          <w:p w14:paraId="50A52A63" w14:textId="77777777" w:rsidR="0079599E" w:rsidRPr="00813FF8" w:rsidRDefault="0079599E" w:rsidP="0030438A">
            <w:pPr>
              <w:pStyle w:val="TableBody"/>
            </w:pPr>
            <w:r w:rsidRPr="00DE1D77">
              <w:t>Other Liabilities</w:t>
            </w:r>
          </w:p>
        </w:tc>
        <w:tc>
          <w:tcPr>
            <w:tcW w:w="1379" w:type="dxa"/>
          </w:tcPr>
          <w:p w14:paraId="6B57E942" w14:textId="77777777" w:rsidR="0079599E" w:rsidRPr="00813FF8" w:rsidRDefault="0079599E" w:rsidP="0030438A">
            <w:pPr>
              <w:pStyle w:val="TableBodyRight"/>
            </w:pPr>
            <w:r w:rsidRPr="00DE1D77">
              <w:t>308,735</w:t>
            </w:r>
          </w:p>
        </w:tc>
        <w:tc>
          <w:tcPr>
            <w:tcW w:w="1379" w:type="dxa"/>
          </w:tcPr>
          <w:p w14:paraId="269C8C41" w14:textId="77777777" w:rsidR="0079599E" w:rsidRPr="00813FF8" w:rsidRDefault="0079599E" w:rsidP="0030438A">
            <w:pPr>
              <w:pStyle w:val="TableBodyRight"/>
            </w:pPr>
            <w:r w:rsidRPr="00DE1D77">
              <w:t>329,196</w:t>
            </w:r>
          </w:p>
        </w:tc>
      </w:tr>
      <w:tr w:rsidR="0079599E" w:rsidRPr="00CC6409" w14:paraId="14A973C2" w14:textId="77777777" w:rsidTr="00EE3079">
        <w:tc>
          <w:tcPr>
            <w:tcW w:w="6314" w:type="dxa"/>
          </w:tcPr>
          <w:p w14:paraId="209C2D83" w14:textId="77777777" w:rsidR="0079599E" w:rsidRPr="00813FF8" w:rsidRDefault="0079599E" w:rsidP="0030438A">
            <w:pPr>
              <w:pStyle w:val="TableBody"/>
            </w:pPr>
            <w:r w:rsidRPr="00DE1D77">
              <w:t>Leave Entitlements</w:t>
            </w:r>
          </w:p>
        </w:tc>
        <w:tc>
          <w:tcPr>
            <w:tcW w:w="1379" w:type="dxa"/>
          </w:tcPr>
          <w:p w14:paraId="228AB1D0" w14:textId="77777777" w:rsidR="0079599E" w:rsidRPr="00813FF8" w:rsidRDefault="0079599E" w:rsidP="0030438A">
            <w:pPr>
              <w:pStyle w:val="TableBodyRight"/>
            </w:pPr>
            <w:r w:rsidRPr="00DE1D77">
              <w:t>373,965</w:t>
            </w:r>
          </w:p>
        </w:tc>
        <w:tc>
          <w:tcPr>
            <w:tcW w:w="1379" w:type="dxa"/>
          </w:tcPr>
          <w:p w14:paraId="3DD44D62" w14:textId="77777777" w:rsidR="0079599E" w:rsidRPr="00813FF8" w:rsidRDefault="0079599E" w:rsidP="0030438A">
            <w:pPr>
              <w:pStyle w:val="TableBodyRight"/>
            </w:pPr>
            <w:r w:rsidRPr="00DE1D77">
              <w:t>357,625</w:t>
            </w:r>
          </w:p>
        </w:tc>
      </w:tr>
      <w:tr w:rsidR="0079599E" w:rsidRPr="00CC6409" w14:paraId="3DAE5FA1" w14:textId="77777777" w:rsidTr="00EE3079">
        <w:tc>
          <w:tcPr>
            <w:tcW w:w="6314" w:type="dxa"/>
          </w:tcPr>
          <w:p w14:paraId="43CA9412" w14:textId="77777777" w:rsidR="0079599E" w:rsidRPr="00813FF8" w:rsidRDefault="0079599E" w:rsidP="0030438A">
            <w:pPr>
              <w:pStyle w:val="TableBody"/>
            </w:pPr>
          </w:p>
        </w:tc>
        <w:tc>
          <w:tcPr>
            <w:tcW w:w="1379" w:type="dxa"/>
          </w:tcPr>
          <w:p w14:paraId="4D9F5207" w14:textId="77777777" w:rsidR="0079599E" w:rsidRPr="00813FF8" w:rsidRDefault="0079599E" w:rsidP="00EE3079">
            <w:pPr>
              <w:pStyle w:val="TableBodyBoldRight"/>
            </w:pPr>
            <w:r w:rsidRPr="00DE1D77">
              <w:t>934,490</w:t>
            </w:r>
          </w:p>
        </w:tc>
        <w:tc>
          <w:tcPr>
            <w:tcW w:w="1379" w:type="dxa"/>
          </w:tcPr>
          <w:p w14:paraId="741AA810" w14:textId="77777777" w:rsidR="0079599E" w:rsidRPr="00813FF8" w:rsidRDefault="0079599E" w:rsidP="00EE3079">
            <w:pPr>
              <w:pStyle w:val="TableBodyBoldRight"/>
            </w:pPr>
            <w:r w:rsidRPr="00DE1D77">
              <w:t>1,021,052</w:t>
            </w:r>
          </w:p>
        </w:tc>
      </w:tr>
      <w:tr w:rsidR="00EE3079" w:rsidRPr="00CC6409" w14:paraId="2CF9800D" w14:textId="77777777" w:rsidTr="00AC5A3F">
        <w:tc>
          <w:tcPr>
            <w:tcW w:w="9072" w:type="dxa"/>
            <w:gridSpan w:val="3"/>
          </w:tcPr>
          <w:p w14:paraId="15D1CEDC" w14:textId="7515EC11" w:rsidR="00EE3079" w:rsidRPr="00813FF8" w:rsidRDefault="00EE3079" w:rsidP="00EE3079">
            <w:pPr>
              <w:pStyle w:val="TableBodyBold"/>
            </w:pPr>
            <w:proofErr w:type="spellStart"/>
            <w:proofErr w:type="gramStart"/>
            <w:r w:rsidRPr="00DE1D77">
              <w:t>Non Current</w:t>
            </w:r>
            <w:proofErr w:type="spellEnd"/>
            <w:proofErr w:type="gramEnd"/>
            <w:r w:rsidRPr="00DE1D77">
              <w:t xml:space="preserve"> Liabilities</w:t>
            </w:r>
          </w:p>
        </w:tc>
      </w:tr>
      <w:tr w:rsidR="0079599E" w:rsidRPr="00CC6409" w14:paraId="338AB833" w14:textId="77777777" w:rsidTr="00EE3079">
        <w:tc>
          <w:tcPr>
            <w:tcW w:w="6314" w:type="dxa"/>
          </w:tcPr>
          <w:p w14:paraId="7AB23A0D" w14:textId="77777777" w:rsidR="0079599E" w:rsidRPr="00813FF8" w:rsidRDefault="0079599E" w:rsidP="0030438A">
            <w:pPr>
              <w:pStyle w:val="TableBody"/>
            </w:pPr>
            <w:r w:rsidRPr="00DE1D77">
              <w:t>Leave Entitlements</w:t>
            </w:r>
          </w:p>
        </w:tc>
        <w:tc>
          <w:tcPr>
            <w:tcW w:w="1379" w:type="dxa"/>
          </w:tcPr>
          <w:p w14:paraId="226A01EE" w14:textId="77777777" w:rsidR="0079599E" w:rsidRPr="00813FF8" w:rsidRDefault="0079599E" w:rsidP="0030438A">
            <w:pPr>
              <w:pStyle w:val="TableBodyRight"/>
            </w:pPr>
            <w:r w:rsidRPr="00DE1D77">
              <w:t>30,295</w:t>
            </w:r>
          </w:p>
        </w:tc>
        <w:tc>
          <w:tcPr>
            <w:tcW w:w="1379" w:type="dxa"/>
          </w:tcPr>
          <w:p w14:paraId="57D8CF04" w14:textId="77777777" w:rsidR="0079599E" w:rsidRPr="00813FF8" w:rsidRDefault="0079599E" w:rsidP="0030438A">
            <w:pPr>
              <w:pStyle w:val="TableBodyRight"/>
            </w:pPr>
            <w:r w:rsidRPr="00DE1D77">
              <w:t>15,401</w:t>
            </w:r>
          </w:p>
        </w:tc>
      </w:tr>
      <w:tr w:rsidR="0079599E" w:rsidRPr="00CC6409" w14:paraId="2477501F" w14:textId="77777777" w:rsidTr="00EE3079">
        <w:tc>
          <w:tcPr>
            <w:tcW w:w="6314" w:type="dxa"/>
          </w:tcPr>
          <w:p w14:paraId="6BC95E02" w14:textId="77777777" w:rsidR="0079599E" w:rsidRPr="00813FF8" w:rsidRDefault="0079599E" w:rsidP="0030438A">
            <w:pPr>
              <w:pStyle w:val="TableBody"/>
            </w:pPr>
          </w:p>
        </w:tc>
        <w:tc>
          <w:tcPr>
            <w:tcW w:w="1379" w:type="dxa"/>
          </w:tcPr>
          <w:p w14:paraId="272858A2" w14:textId="77777777" w:rsidR="0079599E" w:rsidRPr="00813FF8" w:rsidRDefault="0079599E" w:rsidP="0030438A">
            <w:pPr>
              <w:pStyle w:val="TableBodyRight"/>
            </w:pPr>
            <w:r w:rsidRPr="00DE1D77">
              <w:t>30,295</w:t>
            </w:r>
          </w:p>
        </w:tc>
        <w:tc>
          <w:tcPr>
            <w:tcW w:w="1379" w:type="dxa"/>
          </w:tcPr>
          <w:p w14:paraId="51DCF387" w14:textId="77777777" w:rsidR="0079599E" w:rsidRPr="00813FF8" w:rsidRDefault="0079599E" w:rsidP="0030438A">
            <w:pPr>
              <w:pStyle w:val="TableBodyRight"/>
            </w:pPr>
            <w:r w:rsidRPr="00DE1D77">
              <w:t>15,401</w:t>
            </w:r>
          </w:p>
        </w:tc>
      </w:tr>
      <w:tr w:rsidR="0079599E" w:rsidRPr="00CC6409" w14:paraId="785A2B58" w14:textId="77777777" w:rsidTr="00EE3079">
        <w:tc>
          <w:tcPr>
            <w:tcW w:w="6314" w:type="dxa"/>
          </w:tcPr>
          <w:p w14:paraId="10497315" w14:textId="1F861D3C" w:rsidR="0079599E" w:rsidRPr="00813FF8" w:rsidRDefault="0079599E" w:rsidP="00EE3079">
            <w:pPr>
              <w:pStyle w:val="TableBodyBold"/>
            </w:pPr>
            <w:r w:rsidRPr="00DE1D77">
              <w:t>T</w:t>
            </w:r>
            <w:r w:rsidR="00EE3079" w:rsidRPr="00DE1D77">
              <w:t>otal Liabilities</w:t>
            </w:r>
          </w:p>
        </w:tc>
        <w:tc>
          <w:tcPr>
            <w:tcW w:w="1379" w:type="dxa"/>
          </w:tcPr>
          <w:p w14:paraId="6CD09A7C" w14:textId="77777777" w:rsidR="0079599E" w:rsidRPr="00813FF8" w:rsidRDefault="0079599E" w:rsidP="00EE3079">
            <w:pPr>
              <w:pStyle w:val="TableBodyBoldRight"/>
            </w:pPr>
            <w:r w:rsidRPr="00DE1D77">
              <w:t>964,785</w:t>
            </w:r>
          </w:p>
        </w:tc>
        <w:tc>
          <w:tcPr>
            <w:tcW w:w="1379" w:type="dxa"/>
          </w:tcPr>
          <w:p w14:paraId="19C3672F" w14:textId="77777777" w:rsidR="0079599E" w:rsidRPr="00813FF8" w:rsidRDefault="0079599E" w:rsidP="00EE3079">
            <w:pPr>
              <w:pStyle w:val="TableBodyBoldRight"/>
            </w:pPr>
            <w:r w:rsidRPr="00DE1D77">
              <w:t>1,036,453</w:t>
            </w:r>
          </w:p>
        </w:tc>
      </w:tr>
      <w:tr w:rsidR="0079599E" w:rsidRPr="00CC6409" w14:paraId="02F3984D" w14:textId="77777777" w:rsidTr="00EE3079">
        <w:tc>
          <w:tcPr>
            <w:tcW w:w="6314" w:type="dxa"/>
          </w:tcPr>
          <w:p w14:paraId="5A629E71" w14:textId="77777777" w:rsidR="0079599E" w:rsidRPr="00813FF8" w:rsidRDefault="0079599E" w:rsidP="00EE3079">
            <w:pPr>
              <w:pStyle w:val="TableBodyBold"/>
            </w:pPr>
            <w:r w:rsidRPr="00DE1D77">
              <w:t>Net Assets</w:t>
            </w:r>
          </w:p>
        </w:tc>
        <w:tc>
          <w:tcPr>
            <w:tcW w:w="1379" w:type="dxa"/>
          </w:tcPr>
          <w:p w14:paraId="14652D3F" w14:textId="77777777" w:rsidR="0079599E" w:rsidRPr="00813FF8" w:rsidRDefault="0079599E" w:rsidP="00EE3079">
            <w:pPr>
              <w:pStyle w:val="TableBodyBoldRight"/>
            </w:pPr>
            <w:r w:rsidRPr="00DE1D77">
              <w:t>1,956,649</w:t>
            </w:r>
          </w:p>
        </w:tc>
        <w:tc>
          <w:tcPr>
            <w:tcW w:w="1379" w:type="dxa"/>
          </w:tcPr>
          <w:p w14:paraId="08857559" w14:textId="77777777" w:rsidR="0079599E" w:rsidRPr="00813FF8" w:rsidRDefault="0079599E" w:rsidP="00EE3079">
            <w:pPr>
              <w:pStyle w:val="TableBodyBoldRight"/>
            </w:pPr>
            <w:r w:rsidRPr="00DE1D77">
              <w:t>1,774,623</w:t>
            </w:r>
          </w:p>
        </w:tc>
      </w:tr>
      <w:tr w:rsidR="00EE3079" w:rsidRPr="00CC6409" w14:paraId="0D3E93F6" w14:textId="77777777" w:rsidTr="003C63E4">
        <w:tc>
          <w:tcPr>
            <w:tcW w:w="9072" w:type="dxa"/>
            <w:gridSpan w:val="3"/>
          </w:tcPr>
          <w:p w14:paraId="08284DD5" w14:textId="5F5429AD" w:rsidR="00EE3079" w:rsidRPr="00813FF8" w:rsidRDefault="00EE3079" w:rsidP="00EE3079">
            <w:pPr>
              <w:pStyle w:val="TableBodyBold"/>
            </w:pPr>
            <w:r w:rsidRPr="00DE1D77">
              <w:t>Equity</w:t>
            </w:r>
          </w:p>
        </w:tc>
      </w:tr>
      <w:tr w:rsidR="0079599E" w:rsidRPr="00CC6409" w14:paraId="37BBA64E" w14:textId="77777777" w:rsidTr="00EE3079">
        <w:tc>
          <w:tcPr>
            <w:tcW w:w="6314" w:type="dxa"/>
            <w:tcBorders>
              <w:bottom w:val="single" w:sz="4" w:space="0" w:color="auto"/>
            </w:tcBorders>
          </w:tcPr>
          <w:p w14:paraId="34BF04F5" w14:textId="77777777" w:rsidR="0079599E" w:rsidRPr="00813FF8" w:rsidRDefault="0079599E" w:rsidP="0030438A">
            <w:pPr>
              <w:pStyle w:val="TableBody"/>
            </w:pPr>
            <w:r w:rsidRPr="00DE1D77">
              <w:t>Retained Earnings</w:t>
            </w:r>
          </w:p>
        </w:tc>
        <w:tc>
          <w:tcPr>
            <w:tcW w:w="1379" w:type="dxa"/>
            <w:tcBorders>
              <w:bottom w:val="single" w:sz="4" w:space="0" w:color="auto"/>
            </w:tcBorders>
          </w:tcPr>
          <w:p w14:paraId="1F2DF483" w14:textId="77777777" w:rsidR="0079599E" w:rsidRPr="00813FF8" w:rsidRDefault="0079599E" w:rsidP="00EE3079">
            <w:pPr>
              <w:pStyle w:val="TableBodyBoldRight"/>
            </w:pPr>
            <w:r w:rsidRPr="00DE1D77">
              <w:t>1,956,649</w:t>
            </w:r>
          </w:p>
        </w:tc>
        <w:tc>
          <w:tcPr>
            <w:tcW w:w="1379" w:type="dxa"/>
            <w:tcBorders>
              <w:bottom w:val="single" w:sz="4" w:space="0" w:color="auto"/>
            </w:tcBorders>
          </w:tcPr>
          <w:p w14:paraId="410A0055" w14:textId="77777777" w:rsidR="0079599E" w:rsidRPr="00813FF8" w:rsidRDefault="0079599E" w:rsidP="00EE3079">
            <w:pPr>
              <w:pStyle w:val="TableBodyBoldRight"/>
            </w:pPr>
            <w:r w:rsidRPr="00DE1D77">
              <w:t>1,774,623</w:t>
            </w:r>
          </w:p>
        </w:tc>
      </w:tr>
      <w:tr w:rsidR="0079599E" w:rsidRPr="00CC6409" w14:paraId="6FCD5FAA" w14:textId="77777777" w:rsidTr="00EE3079">
        <w:trPr>
          <w:cnfStyle w:val="010000000000" w:firstRow="0" w:lastRow="1" w:firstColumn="0" w:lastColumn="0" w:oddVBand="0" w:evenVBand="0" w:oddHBand="0" w:evenHBand="0" w:firstRowFirstColumn="0" w:firstRowLastColumn="0" w:lastRowFirstColumn="0" w:lastRowLastColumn="0"/>
        </w:trPr>
        <w:tc>
          <w:tcPr>
            <w:tcW w:w="6314" w:type="dxa"/>
            <w:tcBorders>
              <w:bottom w:val="single" w:sz="12" w:space="0" w:color="auto"/>
            </w:tcBorders>
          </w:tcPr>
          <w:p w14:paraId="34E7C79E" w14:textId="77777777" w:rsidR="0079599E" w:rsidRPr="00813FF8" w:rsidRDefault="0079599E" w:rsidP="00EE3079">
            <w:pPr>
              <w:pStyle w:val="TableBodyBold"/>
            </w:pPr>
            <w:r w:rsidRPr="00DE1D77">
              <w:t>Total Equity</w:t>
            </w:r>
          </w:p>
        </w:tc>
        <w:tc>
          <w:tcPr>
            <w:tcW w:w="1379" w:type="dxa"/>
            <w:tcBorders>
              <w:bottom w:val="single" w:sz="12" w:space="0" w:color="auto"/>
            </w:tcBorders>
          </w:tcPr>
          <w:p w14:paraId="3AE1C49A" w14:textId="77777777" w:rsidR="0079599E" w:rsidRPr="00813FF8" w:rsidRDefault="0079599E" w:rsidP="00EE3079">
            <w:pPr>
              <w:pStyle w:val="TableBodyBoldRight"/>
            </w:pPr>
            <w:r w:rsidRPr="00DE1D77">
              <w:t>1,956,649</w:t>
            </w:r>
          </w:p>
        </w:tc>
        <w:tc>
          <w:tcPr>
            <w:tcW w:w="1379" w:type="dxa"/>
            <w:tcBorders>
              <w:bottom w:val="single" w:sz="12" w:space="0" w:color="auto"/>
            </w:tcBorders>
          </w:tcPr>
          <w:p w14:paraId="02401760" w14:textId="77777777" w:rsidR="0079599E" w:rsidRPr="00813FF8" w:rsidRDefault="0079599E" w:rsidP="00EE3079">
            <w:pPr>
              <w:pStyle w:val="TableBodyBoldRight"/>
            </w:pPr>
            <w:r w:rsidRPr="00DE1D77">
              <w:t>1,774,623</w:t>
            </w:r>
          </w:p>
        </w:tc>
      </w:tr>
    </w:tbl>
    <w:p w14:paraId="5007907E" w14:textId="77777777" w:rsidR="009E258E" w:rsidRDefault="0079599E" w:rsidP="004D01CF">
      <w:pPr>
        <w:pStyle w:val="Heading2Financials"/>
      </w:pPr>
      <w:bookmarkStart w:id="19" w:name="_Toc179294793"/>
      <w:r w:rsidRPr="004D01CF">
        <w:lastRenderedPageBreak/>
        <w:t>Statement of Change of Equity</w:t>
      </w:r>
      <w:bookmarkEnd w:id="19"/>
    </w:p>
    <w:p w14:paraId="24082AAD" w14:textId="4D3F0A6A" w:rsidR="0079599E" w:rsidRPr="004D01CF" w:rsidRDefault="0079599E" w:rsidP="0047760C">
      <w:pPr>
        <w:pStyle w:val="IntrotextFinancials"/>
      </w:pPr>
      <w:r w:rsidRPr="004D01CF">
        <w:t>For the Year Ended 30th June 2024</w:t>
      </w:r>
    </w:p>
    <w:tbl>
      <w:tblPr>
        <w:tblStyle w:val="TableGrid"/>
        <w:tblW w:w="9072" w:type="dxa"/>
        <w:tblLayout w:type="fixed"/>
        <w:tblLook w:val="06A0" w:firstRow="1" w:lastRow="0" w:firstColumn="1" w:lastColumn="0" w:noHBand="1" w:noVBand="1"/>
      </w:tblPr>
      <w:tblGrid>
        <w:gridCol w:w="6392"/>
        <w:gridCol w:w="1340"/>
        <w:gridCol w:w="1340"/>
      </w:tblGrid>
      <w:tr w:rsidR="00EF678F" w:rsidRPr="00CC6409" w14:paraId="6B5A551E" w14:textId="77777777" w:rsidTr="00EF678F">
        <w:trPr>
          <w:cnfStyle w:val="100000000000" w:firstRow="1" w:lastRow="0" w:firstColumn="0" w:lastColumn="0" w:oddVBand="0" w:evenVBand="0" w:oddHBand="0" w:evenHBand="0" w:firstRowFirstColumn="0" w:firstRowLastColumn="0" w:lastRowFirstColumn="0" w:lastRowLastColumn="0"/>
          <w:tblHeader/>
        </w:trPr>
        <w:tc>
          <w:tcPr>
            <w:tcW w:w="6392" w:type="dxa"/>
          </w:tcPr>
          <w:p w14:paraId="6859EA6A" w14:textId="77777777" w:rsidR="00EF678F" w:rsidRPr="00813FF8" w:rsidRDefault="00EF678F" w:rsidP="00EF678F">
            <w:pPr>
              <w:pStyle w:val="Body"/>
            </w:pPr>
          </w:p>
        </w:tc>
        <w:tc>
          <w:tcPr>
            <w:tcW w:w="1340" w:type="dxa"/>
          </w:tcPr>
          <w:p w14:paraId="556EE504" w14:textId="77777777" w:rsidR="00EF678F" w:rsidRDefault="00EF678F" w:rsidP="00EF678F">
            <w:pPr>
              <w:pStyle w:val="TableColumnHeadRight"/>
            </w:pPr>
            <w:r w:rsidRPr="00DE1D77">
              <w:t>2024</w:t>
            </w:r>
          </w:p>
          <w:p w14:paraId="5C82CDDB" w14:textId="1A54BA53" w:rsidR="00EF678F" w:rsidRPr="00813FF8" w:rsidRDefault="00EF678F" w:rsidP="00EF678F">
            <w:pPr>
              <w:pStyle w:val="TableColumnHeadRight"/>
            </w:pPr>
            <w:r>
              <w:t>$</w:t>
            </w:r>
          </w:p>
        </w:tc>
        <w:tc>
          <w:tcPr>
            <w:tcW w:w="1340" w:type="dxa"/>
          </w:tcPr>
          <w:p w14:paraId="2F67869E" w14:textId="77777777" w:rsidR="00EF678F" w:rsidRDefault="00EF678F" w:rsidP="00EF678F">
            <w:pPr>
              <w:pStyle w:val="TableColumnHeadRight"/>
            </w:pPr>
            <w:r w:rsidRPr="00DE1D77">
              <w:t>2023</w:t>
            </w:r>
          </w:p>
          <w:p w14:paraId="2120333C" w14:textId="31A424AE" w:rsidR="00EF678F" w:rsidRPr="00813FF8" w:rsidRDefault="00EF678F" w:rsidP="00EF678F">
            <w:pPr>
              <w:pStyle w:val="TableColumnHeadRight"/>
            </w:pPr>
            <w:r>
              <w:t>$</w:t>
            </w:r>
          </w:p>
        </w:tc>
      </w:tr>
      <w:tr w:rsidR="0079599E" w:rsidRPr="00CC6409" w14:paraId="338AB8F4" w14:textId="77777777" w:rsidTr="00EF678F">
        <w:tc>
          <w:tcPr>
            <w:tcW w:w="6392" w:type="dxa"/>
          </w:tcPr>
          <w:p w14:paraId="03805551" w14:textId="77777777" w:rsidR="0079599E" w:rsidRPr="00813FF8" w:rsidRDefault="0079599E" w:rsidP="00EF678F">
            <w:pPr>
              <w:pStyle w:val="TableBody"/>
            </w:pPr>
            <w:r w:rsidRPr="00DE1D77">
              <w:t>Total Equity at the Beginning of the Financial Year</w:t>
            </w:r>
          </w:p>
        </w:tc>
        <w:tc>
          <w:tcPr>
            <w:tcW w:w="1340" w:type="dxa"/>
          </w:tcPr>
          <w:p w14:paraId="6D55A9D0" w14:textId="77777777" w:rsidR="0079599E" w:rsidRPr="00813FF8" w:rsidRDefault="0079599E" w:rsidP="00EF678F">
            <w:pPr>
              <w:pStyle w:val="TableBodyRight"/>
            </w:pPr>
            <w:r w:rsidRPr="00DE1D77">
              <w:t>1,774,623</w:t>
            </w:r>
          </w:p>
        </w:tc>
        <w:tc>
          <w:tcPr>
            <w:tcW w:w="1340" w:type="dxa"/>
          </w:tcPr>
          <w:p w14:paraId="0A6082E8" w14:textId="77777777" w:rsidR="0079599E" w:rsidRPr="00813FF8" w:rsidRDefault="0079599E" w:rsidP="00EF678F">
            <w:pPr>
              <w:pStyle w:val="TableBodyRight"/>
            </w:pPr>
            <w:r w:rsidRPr="00DE1D77">
              <w:t>1,526,687</w:t>
            </w:r>
          </w:p>
        </w:tc>
      </w:tr>
      <w:tr w:rsidR="0079599E" w:rsidRPr="00CC6409" w14:paraId="47A81F73" w14:textId="77777777" w:rsidTr="00EF678F">
        <w:tc>
          <w:tcPr>
            <w:tcW w:w="6392" w:type="dxa"/>
            <w:tcBorders>
              <w:bottom w:val="single" w:sz="4" w:space="0" w:color="auto"/>
            </w:tcBorders>
          </w:tcPr>
          <w:p w14:paraId="6BE624BB" w14:textId="77777777" w:rsidR="0079599E" w:rsidRPr="00813FF8" w:rsidRDefault="0079599E" w:rsidP="00EF678F">
            <w:pPr>
              <w:pStyle w:val="TableBody"/>
            </w:pPr>
            <w:r w:rsidRPr="00DE1D77">
              <w:t>Comprehensive Result</w:t>
            </w:r>
          </w:p>
        </w:tc>
        <w:tc>
          <w:tcPr>
            <w:tcW w:w="1340" w:type="dxa"/>
            <w:tcBorders>
              <w:bottom w:val="single" w:sz="4" w:space="0" w:color="auto"/>
            </w:tcBorders>
          </w:tcPr>
          <w:p w14:paraId="771C0DB2" w14:textId="77777777" w:rsidR="0079599E" w:rsidRPr="00813FF8" w:rsidRDefault="0079599E" w:rsidP="00EF678F">
            <w:pPr>
              <w:pStyle w:val="TableBodyRight"/>
            </w:pPr>
            <w:r w:rsidRPr="00DE1D77">
              <w:t>182,026</w:t>
            </w:r>
          </w:p>
        </w:tc>
        <w:tc>
          <w:tcPr>
            <w:tcW w:w="1340" w:type="dxa"/>
            <w:tcBorders>
              <w:bottom w:val="single" w:sz="4" w:space="0" w:color="auto"/>
            </w:tcBorders>
          </w:tcPr>
          <w:p w14:paraId="0A4657EF" w14:textId="77777777" w:rsidR="0079599E" w:rsidRPr="00813FF8" w:rsidRDefault="0079599E" w:rsidP="00EF678F">
            <w:pPr>
              <w:pStyle w:val="TableBodyRight"/>
            </w:pPr>
            <w:r w:rsidRPr="00DE1D77">
              <w:t>247,936</w:t>
            </w:r>
          </w:p>
        </w:tc>
      </w:tr>
      <w:tr w:rsidR="0079599E" w:rsidRPr="00CC6409" w14:paraId="1A8F8674" w14:textId="77777777" w:rsidTr="00EF678F">
        <w:tc>
          <w:tcPr>
            <w:tcW w:w="6392" w:type="dxa"/>
            <w:tcBorders>
              <w:bottom w:val="single" w:sz="12" w:space="0" w:color="auto"/>
            </w:tcBorders>
          </w:tcPr>
          <w:p w14:paraId="17CB5E63" w14:textId="77777777" w:rsidR="0079599E" w:rsidRPr="00813FF8" w:rsidRDefault="0079599E" w:rsidP="00EF678F">
            <w:pPr>
              <w:pStyle w:val="TableBody"/>
            </w:pPr>
            <w:r w:rsidRPr="00DE1D77">
              <w:t>Total Equity at the End of the Financial year</w:t>
            </w:r>
          </w:p>
        </w:tc>
        <w:tc>
          <w:tcPr>
            <w:tcW w:w="1340" w:type="dxa"/>
            <w:tcBorders>
              <w:bottom w:val="single" w:sz="12" w:space="0" w:color="auto"/>
            </w:tcBorders>
          </w:tcPr>
          <w:p w14:paraId="6FF0CD1C" w14:textId="77777777" w:rsidR="0079599E" w:rsidRPr="00813FF8" w:rsidRDefault="0079599E" w:rsidP="00EF678F">
            <w:pPr>
              <w:pStyle w:val="TableBodyRight"/>
            </w:pPr>
            <w:r w:rsidRPr="00DE1D77">
              <w:t>1,956,649</w:t>
            </w:r>
          </w:p>
        </w:tc>
        <w:tc>
          <w:tcPr>
            <w:tcW w:w="1340" w:type="dxa"/>
            <w:tcBorders>
              <w:bottom w:val="single" w:sz="12" w:space="0" w:color="auto"/>
            </w:tcBorders>
          </w:tcPr>
          <w:p w14:paraId="03F9A083" w14:textId="77777777" w:rsidR="0079599E" w:rsidRPr="00813FF8" w:rsidRDefault="0079599E" w:rsidP="00EF678F">
            <w:pPr>
              <w:pStyle w:val="TableBodyRight"/>
            </w:pPr>
            <w:r w:rsidRPr="00DE1D77">
              <w:t>1,774,623</w:t>
            </w:r>
          </w:p>
        </w:tc>
      </w:tr>
    </w:tbl>
    <w:p w14:paraId="334D8AB6" w14:textId="77777777" w:rsidR="009E258E" w:rsidRDefault="0079599E" w:rsidP="004D01CF">
      <w:pPr>
        <w:pStyle w:val="Heading2Financials"/>
      </w:pPr>
      <w:bookmarkStart w:id="20" w:name="_Toc179294794"/>
      <w:r w:rsidRPr="004D01CF">
        <w:lastRenderedPageBreak/>
        <w:t>Statement of Cashflows</w:t>
      </w:r>
      <w:bookmarkEnd w:id="20"/>
    </w:p>
    <w:p w14:paraId="349B7BFA" w14:textId="40CF3E0F" w:rsidR="0079599E" w:rsidRPr="004D01CF" w:rsidRDefault="0079599E" w:rsidP="0047760C">
      <w:pPr>
        <w:pStyle w:val="IntrotextFinancials"/>
      </w:pPr>
      <w:r w:rsidRPr="004D01CF">
        <w:t>For the year ended 30 June 2024</w:t>
      </w:r>
    </w:p>
    <w:tbl>
      <w:tblPr>
        <w:tblStyle w:val="TableGrid"/>
        <w:tblW w:w="9072" w:type="dxa"/>
        <w:tblLayout w:type="fixed"/>
        <w:tblLook w:val="02A0" w:firstRow="1" w:lastRow="0" w:firstColumn="1" w:lastColumn="0" w:noHBand="1" w:noVBand="0"/>
      </w:tblPr>
      <w:tblGrid>
        <w:gridCol w:w="5299"/>
        <w:gridCol w:w="1125"/>
        <w:gridCol w:w="1324"/>
        <w:gridCol w:w="1324"/>
      </w:tblGrid>
      <w:tr w:rsidR="00901E3A" w:rsidRPr="00CC6409" w14:paraId="0322FD37" w14:textId="77777777" w:rsidTr="00E4037D">
        <w:trPr>
          <w:cnfStyle w:val="100000000000" w:firstRow="1" w:lastRow="0" w:firstColumn="0" w:lastColumn="0" w:oddVBand="0" w:evenVBand="0" w:oddHBand="0" w:evenHBand="0" w:firstRowFirstColumn="0" w:firstRowLastColumn="0" w:lastRowFirstColumn="0" w:lastRowLastColumn="0"/>
          <w:tblHeader/>
        </w:trPr>
        <w:tc>
          <w:tcPr>
            <w:tcW w:w="5299" w:type="dxa"/>
          </w:tcPr>
          <w:p w14:paraId="4BEFE62F" w14:textId="77777777" w:rsidR="00901E3A" w:rsidRPr="00813FF8" w:rsidRDefault="00901E3A" w:rsidP="00901E3A">
            <w:pPr>
              <w:pStyle w:val="TableColumnHead"/>
            </w:pPr>
          </w:p>
        </w:tc>
        <w:tc>
          <w:tcPr>
            <w:tcW w:w="1125" w:type="dxa"/>
          </w:tcPr>
          <w:p w14:paraId="4D5E7409" w14:textId="2CF9D48F" w:rsidR="00901E3A" w:rsidRPr="00813FF8" w:rsidRDefault="00901E3A" w:rsidP="00901E3A">
            <w:pPr>
              <w:pStyle w:val="TableColumnHead"/>
              <w:jc w:val="center"/>
            </w:pPr>
            <w:r>
              <w:t>Note</w:t>
            </w:r>
          </w:p>
        </w:tc>
        <w:tc>
          <w:tcPr>
            <w:tcW w:w="1324" w:type="dxa"/>
          </w:tcPr>
          <w:p w14:paraId="43CB25E8" w14:textId="77777777" w:rsidR="00901E3A" w:rsidRDefault="00901E3A" w:rsidP="00901E3A">
            <w:pPr>
              <w:pStyle w:val="TableColumnHeadRight"/>
            </w:pPr>
            <w:r w:rsidRPr="00DE1D77">
              <w:t>2024</w:t>
            </w:r>
          </w:p>
          <w:p w14:paraId="3B966ABE" w14:textId="637A14BD" w:rsidR="00901E3A" w:rsidRPr="00813FF8" w:rsidRDefault="00901E3A" w:rsidP="00901E3A">
            <w:pPr>
              <w:pStyle w:val="TableColumnHeadRight"/>
            </w:pPr>
            <w:r>
              <w:t>$</w:t>
            </w:r>
          </w:p>
        </w:tc>
        <w:tc>
          <w:tcPr>
            <w:tcW w:w="1324" w:type="dxa"/>
          </w:tcPr>
          <w:p w14:paraId="5D7A803C" w14:textId="77777777" w:rsidR="00901E3A" w:rsidRDefault="00901E3A" w:rsidP="00901E3A">
            <w:pPr>
              <w:pStyle w:val="TableColumnHeadRight"/>
            </w:pPr>
            <w:r w:rsidRPr="00DE1D77">
              <w:t>2023</w:t>
            </w:r>
          </w:p>
          <w:p w14:paraId="1489BCF7" w14:textId="3F965504" w:rsidR="00901E3A" w:rsidRPr="00813FF8" w:rsidRDefault="00901E3A" w:rsidP="00901E3A">
            <w:pPr>
              <w:pStyle w:val="TableColumnHeadRight"/>
            </w:pPr>
            <w:r>
              <w:t>$</w:t>
            </w:r>
          </w:p>
        </w:tc>
      </w:tr>
      <w:tr w:rsidR="00901E3A" w:rsidRPr="00CC6409" w14:paraId="3CA2ECFD" w14:textId="77777777" w:rsidTr="00827718">
        <w:tc>
          <w:tcPr>
            <w:tcW w:w="9072" w:type="dxa"/>
            <w:gridSpan w:val="4"/>
          </w:tcPr>
          <w:p w14:paraId="30836ABF" w14:textId="1844B0DA" w:rsidR="00901E3A" w:rsidRPr="00813FF8" w:rsidRDefault="00901E3A" w:rsidP="00901E3A">
            <w:pPr>
              <w:pStyle w:val="TableBodyBold"/>
            </w:pPr>
            <w:r w:rsidRPr="00DE1D77">
              <w:t xml:space="preserve">Cash Flow </w:t>
            </w:r>
            <w:proofErr w:type="gramStart"/>
            <w:r w:rsidRPr="00DE1D77">
              <w:t>From</w:t>
            </w:r>
            <w:proofErr w:type="gramEnd"/>
            <w:r w:rsidRPr="00DE1D77">
              <w:t xml:space="preserve"> Operating Activities</w:t>
            </w:r>
          </w:p>
        </w:tc>
      </w:tr>
      <w:tr w:rsidR="0079599E" w:rsidRPr="00CC6409" w14:paraId="70493937" w14:textId="77777777" w:rsidTr="00901E3A">
        <w:tc>
          <w:tcPr>
            <w:tcW w:w="5299" w:type="dxa"/>
          </w:tcPr>
          <w:p w14:paraId="516A8A50" w14:textId="77777777" w:rsidR="0079599E" w:rsidRPr="00813FF8" w:rsidRDefault="0079599E" w:rsidP="00901E3A">
            <w:pPr>
              <w:pStyle w:val="TableBody"/>
            </w:pPr>
            <w:r w:rsidRPr="00DE1D77">
              <w:t>Receipts from Government grants (Recurrent)</w:t>
            </w:r>
          </w:p>
        </w:tc>
        <w:tc>
          <w:tcPr>
            <w:tcW w:w="1125" w:type="dxa"/>
          </w:tcPr>
          <w:p w14:paraId="7F49082F" w14:textId="77777777" w:rsidR="0079599E" w:rsidRPr="00813FF8" w:rsidRDefault="0079599E" w:rsidP="00901E3A">
            <w:pPr>
              <w:pStyle w:val="Body"/>
              <w:jc w:val="center"/>
            </w:pPr>
          </w:p>
        </w:tc>
        <w:tc>
          <w:tcPr>
            <w:tcW w:w="1324" w:type="dxa"/>
          </w:tcPr>
          <w:p w14:paraId="2FCBED35" w14:textId="2BB27ABC" w:rsidR="0079599E" w:rsidRPr="00813FF8" w:rsidRDefault="0079599E" w:rsidP="00901E3A">
            <w:pPr>
              <w:pStyle w:val="TableBodyRight"/>
            </w:pPr>
            <w:r w:rsidRPr="00DE1D77">
              <w:t>3,405,771</w:t>
            </w:r>
          </w:p>
        </w:tc>
        <w:tc>
          <w:tcPr>
            <w:tcW w:w="1324" w:type="dxa"/>
          </w:tcPr>
          <w:p w14:paraId="3D57E717" w14:textId="27C67743" w:rsidR="0079599E" w:rsidRPr="00813FF8" w:rsidRDefault="0079599E" w:rsidP="00901E3A">
            <w:pPr>
              <w:pStyle w:val="TableBodyRight"/>
            </w:pPr>
            <w:r w:rsidRPr="00DE1D77">
              <w:t>3,172,526</w:t>
            </w:r>
          </w:p>
        </w:tc>
      </w:tr>
      <w:tr w:rsidR="0079599E" w:rsidRPr="00CC6409" w14:paraId="71BE24F8" w14:textId="77777777" w:rsidTr="00901E3A">
        <w:tc>
          <w:tcPr>
            <w:tcW w:w="5299" w:type="dxa"/>
          </w:tcPr>
          <w:p w14:paraId="4424E758" w14:textId="77777777" w:rsidR="0079599E" w:rsidRPr="00813FF8" w:rsidRDefault="0079599E" w:rsidP="00901E3A">
            <w:pPr>
              <w:pStyle w:val="TableBody"/>
            </w:pPr>
            <w:r w:rsidRPr="00DE1D77">
              <w:t>Receipts from other sources</w:t>
            </w:r>
          </w:p>
        </w:tc>
        <w:tc>
          <w:tcPr>
            <w:tcW w:w="1125" w:type="dxa"/>
          </w:tcPr>
          <w:p w14:paraId="56CBF841" w14:textId="77777777" w:rsidR="0079599E" w:rsidRPr="00813FF8" w:rsidRDefault="0079599E" w:rsidP="00901E3A">
            <w:pPr>
              <w:pStyle w:val="Body"/>
              <w:jc w:val="center"/>
            </w:pPr>
          </w:p>
        </w:tc>
        <w:tc>
          <w:tcPr>
            <w:tcW w:w="1324" w:type="dxa"/>
          </w:tcPr>
          <w:p w14:paraId="69FFB4EB" w14:textId="03DA0602" w:rsidR="0079599E" w:rsidRPr="00813FF8" w:rsidRDefault="0079599E" w:rsidP="00901E3A">
            <w:pPr>
              <w:pStyle w:val="TableBodyRight"/>
            </w:pPr>
            <w:r w:rsidRPr="00DE1D77">
              <w:t>765,375</w:t>
            </w:r>
          </w:p>
        </w:tc>
        <w:tc>
          <w:tcPr>
            <w:tcW w:w="1324" w:type="dxa"/>
          </w:tcPr>
          <w:p w14:paraId="11CC9D60" w14:textId="5E2524D6" w:rsidR="0079599E" w:rsidRPr="00813FF8" w:rsidRDefault="0079599E" w:rsidP="00901E3A">
            <w:pPr>
              <w:pStyle w:val="TableBodyRight"/>
            </w:pPr>
            <w:r w:rsidRPr="00DE1D77">
              <w:t>983,866</w:t>
            </w:r>
          </w:p>
        </w:tc>
      </w:tr>
      <w:tr w:rsidR="0079599E" w:rsidRPr="00CC6409" w14:paraId="2BD2FD83" w14:textId="77777777" w:rsidTr="00901E3A">
        <w:tc>
          <w:tcPr>
            <w:tcW w:w="5299" w:type="dxa"/>
          </w:tcPr>
          <w:p w14:paraId="269D27AB" w14:textId="77777777" w:rsidR="0079599E" w:rsidRPr="00813FF8" w:rsidRDefault="0079599E" w:rsidP="00901E3A">
            <w:pPr>
              <w:pStyle w:val="TableBody"/>
            </w:pPr>
            <w:r w:rsidRPr="00DE1D77">
              <w:t>GST received/(paid)</w:t>
            </w:r>
          </w:p>
        </w:tc>
        <w:tc>
          <w:tcPr>
            <w:tcW w:w="1125" w:type="dxa"/>
          </w:tcPr>
          <w:p w14:paraId="7607A269" w14:textId="77777777" w:rsidR="0079599E" w:rsidRPr="00813FF8" w:rsidRDefault="0079599E" w:rsidP="00901E3A">
            <w:pPr>
              <w:pStyle w:val="Body"/>
              <w:jc w:val="center"/>
            </w:pPr>
          </w:p>
        </w:tc>
        <w:tc>
          <w:tcPr>
            <w:tcW w:w="1324" w:type="dxa"/>
          </w:tcPr>
          <w:p w14:paraId="1DEE8770" w14:textId="520302BA" w:rsidR="0079599E" w:rsidRPr="00813FF8" w:rsidRDefault="0079599E" w:rsidP="00901E3A">
            <w:pPr>
              <w:pStyle w:val="TableBodyRight"/>
            </w:pPr>
            <w:r w:rsidRPr="00DE1D77">
              <w:t>(276,578)</w:t>
            </w:r>
          </w:p>
        </w:tc>
        <w:tc>
          <w:tcPr>
            <w:tcW w:w="1324" w:type="dxa"/>
          </w:tcPr>
          <w:p w14:paraId="62CE9FBD" w14:textId="21989946" w:rsidR="0079599E" w:rsidRPr="00813FF8" w:rsidRDefault="0079599E" w:rsidP="00901E3A">
            <w:pPr>
              <w:pStyle w:val="TableBodyRight"/>
            </w:pPr>
            <w:r w:rsidRPr="00DE1D77">
              <w:t>(252,802)</w:t>
            </w:r>
          </w:p>
        </w:tc>
      </w:tr>
      <w:tr w:rsidR="0079599E" w:rsidRPr="00CC6409" w14:paraId="03388E03" w14:textId="77777777" w:rsidTr="00901E3A">
        <w:tc>
          <w:tcPr>
            <w:tcW w:w="5299" w:type="dxa"/>
          </w:tcPr>
          <w:p w14:paraId="58545AFD" w14:textId="77777777" w:rsidR="0079599E" w:rsidRPr="00813FF8" w:rsidRDefault="0079599E" w:rsidP="00901E3A">
            <w:pPr>
              <w:pStyle w:val="TableBody"/>
            </w:pPr>
            <w:r w:rsidRPr="00DE1D77">
              <w:t>Payments to suppliers and employees</w:t>
            </w:r>
          </w:p>
        </w:tc>
        <w:tc>
          <w:tcPr>
            <w:tcW w:w="1125" w:type="dxa"/>
          </w:tcPr>
          <w:p w14:paraId="373371EE" w14:textId="77777777" w:rsidR="0079599E" w:rsidRPr="00813FF8" w:rsidRDefault="0079599E" w:rsidP="00901E3A">
            <w:pPr>
              <w:pStyle w:val="Body"/>
              <w:jc w:val="center"/>
            </w:pPr>
          </w:p>
        </w:tc>
        <w:tc>
          <w:tcPr>
            <w:tcW w:w="1324" w:type="dxa"/>
          </w:tcPr>
          <w:p w14:paraId="4BA67F04" w14:textId="763CCA06" w:rsidR="0079599E" w:rsidRPr="00813FF8" w:rsidRDefault="0079599E" w:rsidP="00901E3A">
            <w:pPr>
              <w:pStyle w:val="TableBodyRight"/>
            </w:pPr>
            <w:r w:rsidRPr="00DE1D77">
              <w:t>(3,862,225)</w:t>
            </w:r>
          </w:p>
        </w:tc>
        <w:tc>
          <w:tcPr>
            <w:tcW w:w="1324" w:type="dxa"/>
          </w:tcPr>
          <w:p w14:paraId="4D63A833" w14:textId="151F3FD8" w:rsidR="0079599E" w:rsidRPr="00813FF8" w:rsidRDefault="0079599E" w:rsidP="00901E3A">
            <w:pPr>
              <w:pStyle w:val="TableBodyRight"/>
            </w:pPr>
            <w:r w:rsidRPr="00DE1D77">
              <w:t>(3,256,395)</w:t>
            </w:r>
          </w:p>
        </w:tc>
      </w:tr>
      <w:tr w:rsidR="0079599E" w:rsidRPr="00CC6409" w14:paraId="247106EC" w14:textId="77777777" w:rsidTr="00901E3A">
        <w:tc>
          <w:tcPr>
            <w:tcW w:w="5299" w:type="dxa"/>
          </w:tcPr>
          <w:p w14:paraId="2BACC8A1" w14:textId="77777777" w:rsidR="0079599E" w:rsidRPr="00813FF8" w:rsidRDefault="0079599E" w:rsidP="00901E3A">
            <w:pPr>
              <w:pStyle w:val="TableBody"/>
            </w:pPr>
            <w:r w:rsidRPr="00DE1D77">
              <w:t>Interest received</w:t>
            </w:r>
          </w:p>
        </w:tc>
        <w:tc>
          <w:tcPr>
            <w:tcW w:w="1125" w:type="dxa"/>
          </w:tcPr>
          <w:p w14:paraId="1E99A388" w14:textId="77777777" w:rsidR="0079599E" w:rsidRPr="00813FF8" w:rsidRDefault="0079599E" w:rsidP="00901E3A">
            <w:pPr>
              <w:pStyle w:val="Body"/>
              <w:jc w:val="center"/>
            </w:pPr>
          </w:p>
        </w:tc>
        <w:tc>
          <w:tcPr>
            <w:tcW w:w="1324" w:type="dxa"/>
          </w:tcPr>
          <w:p w14:paraId="07235720" w14:textId="6AE0F817" w:rsidR="0079599E" w:rsidRPr="00813FF8" w:rsidRDefault="0079599E" w:rsidP="00901E3A">
            <w:pPr>
              <w:pStyle w:val="TableBodyRight"/>
            </w:pPr>
            <w:r w:rsidRPr="00DE1D77">
              <w:t>74,906</w:t>
            </w:r>
          </w:p>
        </w:tc>
        <w:tc>
          <w:tcPr>
            <w:tcW w:w="1324" w:type="dxa"/>
          </w:tcPr>
          <w:p w14:paraId="71D21B5F" w14:textId="6766E84A" w:rsidR="0079599E" w:rsidRPr="00813FF8" w:rsidRDefault="0079599E" w:rsidP="00901E3A">
            <w:pPr>
              <w:pStyle w:val="TableBodyRight"/>
            </w:pPr>
            <w:r w:rsidRPr="00DE1D77">
              <w:t>39,537</w:t>
            </w:r>
          </w:p>
        </w:tc>
      </w:tr>
      <w:tr w:rsidR="0079599E" w:rsidRPr="00CC6409" w14:paraId="79104EC7" w14:textId="77777777" w:rsidTr="00901E3A">
        <w:tc>
          <w:tcPr>
            <w:tcW w:w="5299" w:type="dxa"/>
          </w:tcPr>
          <w:p w14:paraId="1F234582" w14:textId="77777777" w:rsidR="0079599E" w:rsidRPr="00813FF8" w:rsidRDefault="0079599E" w:rsidP="00901E3A">
            <w:pPr>
              <w:pStyle w:val="TableBody"/>
            </w:pPr>
            <w:r w:rsidRPr="00DE1D77">
              <w:t>Net cash provided by (used in) operating activities (Note 2)</w:t>
            </w:r>
          </w:p>
        </w:tc>
        <w:tc>
          <w:tcPr>
            <w:tcW w:w="1125" w:type="dxa"/>
          </w:tcPr>
          <w:p w14:paraId="272E416D" w14:textId="77777777" w:rsidR="0079599E" w:rsidRPr="00813FF8" w:rsidRDefault="0079599E" w:rsidP="00901E3A">
            <w:pPr>
              <w:pStyle w:val="Body"/>
              <w:jc w:val="center"/>
            </w:pPr>
          </w:p>
        </w:tc>
        <w:tc>
          <w:tcPr>
            <w:tcW w:w="1324" w:type="dxa"/>
          </w:tcPr>
          <w:p w14:paraId="3490CB17" w14:textId="71EA3CD7" w:rsidR="0079599E" w:rsidRPr="00813FF8" w:rsidRDefault="0079599E" w:rsidP="00901E3A">
            <w:pPr>
              <w:pStyle w:val="TableBodyRight"/>
            </w:pPr>
            <w:r w:rsidRPr="00DE1D77">
              <w:t>107,249</w:t>
            </w:r>
          </w:p>
        </w:tc>
        <w:tc>
          <w:tcPr>
            <w:tcW w:w="1324" w:type="dxa"/>
          </w:tcPr>
          <w:p w14:paraId="31CBF8B0" w14:textId="52C36B30" w:rsidR="0079599E" w:rsidRPr="00813FF8" w:rsidRDefault="0079599E" w:rsidP="00901E3A">
            <w:pPr>
              <w:pStyle w:val="TableBodyRight"/>
            </w:pPr>
            <w:r w:rsidRPr="00DE1D77">
              <w:t>686,732</w:t>
            </w:r>
          </w:p>
        </w:tc>
      </w:tr>
      <w:tr w:rsidR="00901E3A" w:rsidRPr="00CC6409" w14:paraId="7BB30D4C" w14:textId="77777777" w:rsidTr="00B36B5A">
        <w:tc>
          <w:tcPr>
            <w:tcW w:w="9072" w:type="dxa"/>
            <w:gridSpan w:val="4"/>
          </w:tcPr>
          <w:p w14:paraId="71DB0DF3" w14:textId="34A0D7B1" w:rsidR="00901E3A" w:rsidRPr="00813FF8" w:rsidRDefault="00901E3A" w:rsidP="00901E3A">
            <w:pPr>
              <w:pStyle w:val="TableBodyBold"/>
            </w:pPr>
            <w:r w:rsidRPr="00DE1D77">
              <w:t xml:space="preserve">Cash Flow </w:t>
            </w:r>
            <w:proofErr w:type="gramStart"/>
            <w:r w:rsidRPr="00DE1D77">
              <w:t>From</w:t>
            </w:r>
            <w:proofErr w:type="gramEnd"/>
            <w:r w:rsidRPr="00DE1D77">
              <w:t xml:space="preserve"> Investing Activities</w:t>
            </w:r>
          </w:p>
        </w:tc>
      </w:tr>
      <w:tr w:rsidR="0079599E" w:rsidRPr="00CC6409" w14:paraId="1C8BED25" w14:textId="77777777" w:rsidTr="00901E3A">
        <w:tc>
          <w:tcPr>
            <w:tcW w:w="5299" w:type="dxa"/>
          </w:tcPr>
          <w:p w14:paraId="1F121DB7" w14:textId="77777777" w:rsidR="0079599E" w:rsidRPr="00813FF8" w:rsidRDefault="0079599E" w:rsidP="00901E3A">
            <w:pPr>
              <w:pStyle w:val="TableBody"/>
            </w:pPr>
            <w:r w:rsidRPr="00DE1D77">
              <w:t>Payments for plant, equipment and motor vehicles</w:t>
            </w:r>
          </w:p>
        </w:tc>
        <w:tc>
          <w:tcPr>
            <w:tcW w:w="1125" w:type="dxa"/>
          </w:tcPr>
          <w:p w14:paraId="150AA7C3" w14:textId="77777777" w:rsidR="0079599E" w:rsidRPr="00813FF8" w:rsidRDefault="0079599E" w:rsidP="00901E3A">
            <w:pPr>
              <w:pStyle w:val="Body"/>
              <w:jc w:val="center"/>
            </w:pPr>
          </w:p>
        </w:tc>
        <w:tc>
          <w:tcPr>
            <w:tcW w:w="1324" w:type="dxa"/>
          </w:tcPr>
          <w:p w14:paraId="54D292BE" w14:textId="2DF3FA3D" w:rsidR="0079599E" w:rsidRPr="00813FF8" w:rsidRDefault="0079599E" w:rsidP="00901E3A">
            <w:pPr>
              <w:pStyle w:val="TableBodyRight"/>
            </w:pPr>
            <w:r w:rsidRPr="00DE1D77">
              <w:t>(1,669)</w:t>
            </w:r>
          </w:p>
        </w:tc>
        <w:tc>
          <w:tcPr>
            <w:tcW w:w="1324" w:type="dxa"/>
          </w:tcPr>
          <w:p w14:paraId="2D5477FD" w14:textId="03D3BBEC" w:rsidR="0079599E" w:rsidRPr="00813FF8" w:rsidRDefault="0079599E" w:rsidP="00901E3A">
            <w:pPr>
              <w:pStyle w:val="TableBodyRight"/>
            </w:pPr>
            <w:r w:rsidRPr="00DE1D77">
              <w:t>(21,084)</w:t>
            </w:r>
          </w:p>
        </w:tc>
      </w:tr>
      <w:tr w:rsidR="0079599E" w:rsidRPr="00CC6409" w14:paraId="0AAC61BF" w14:textId="77777777" w:rsidTr="00901E3A">
        <w:tc>
          <w:tcPr>
            <w:tcW w:w="5299" w:type="dxa"/>
          </w:tcPr>
          <w:p w14:paraId="3F155BD0" w14:textId="0F957F62" w:rsidR="0079599E" w:rsidRPr="00813FF8" w:rsidRDefault="0079599E" w:rsidP="00901E3A">
            <w:pPr>
              <w:pStyle w:val="TableBody"/>
            </w:pPr>
            <w:r w:rsidRPr="00DE1D77">
              <w:t>Proceeds from sale of plant, equipment and motor</w:t>
            </w:r>
            <w:r w:rsidR="004B36B4">
              <w:t xml:space="preserve"> </w:t>
            </w:r>
            <w:r w:rsidRPr="00DE1D77">
              <w:t>vehicles</w:t>
            </w:r>
          </w:p>
        </w:tc>
        <w:tc>
          <w:tcPr>
            <w:tcW w:w="1125" w:type="dxa"/>
          </w:tcPr>
          <w:p w14:paraId="31701D52" w14:textId="77777777" w:rsidR="0079599E" w:rsidRPr="00813FF8" w:rsidRDefault="0079599E" w:rsidP="00901E3A">
            <w:pPr>
              <w:pStyle w:val="Body"/>
              <w:jc w:val="center"/>
            </w:pPr>
          </w:p>
        </w:tc>
        <w:tc>
          <w:tcPr>
            <w:tcW w:w="1324" w:type="dxa"/>
          </w:tcPr>
          <w:p w14:paraId="352195B3" w14:textId="77777777" w:rsidR="0079599E" w:rsidRPr="00813FF8" w:rsidRDefault="0079599E" w:rsidP="00901E3A">
            <w:pPr>
              <w:pStyle w:val="TableBodyRight"/>
            </w:pPr>
            <w:r w:rsidRPr="00DE1D77">
              <w:t>-</w:t>
            </w:r>
          </w:p>
        </w:tc>
        <w:tc>
          <w:tcPr>
            <w:tcW w:w="1324" w:type="dxa"/>
          </w:tcPr>
          <w:p w14:paraId="6478D5BB" w14:textId="77777777" w:rsidR="0079599E" w:rsidRPr="00813FF8" w:rsidRDefault="0079599E" w:rsidP="00901E3A">
            <w:pPr>
              <w:pStyle w:val="TableBodyRight"/>
            </w:pPr>
            <w:r w:rsidRPr="00DE1D77">
              <w:t>-</w:t>
            </w:r>
          </w:p>
        </w:tc>
      </w:tr>
      <w:tr w:rsidR="0079599E" w:rsidRPr="00CC6409" w14:paraId="7ABC5337" w14:textId="77777777" w:rsidTr="00901E3A">
        <w:tc>
          <w:tcPr>
            <w:tcW w:w="5299" w:type="dxa"/>
          </w:tcPr>
          <w:p w14:paraId="122E84B4" w14:textId="77777777" w:rsidR="0079599E" w:rsidRPr="00813FF8" w:rsidRDefault="0079599E" w:rsidP="00901E3A">
            <w:pPr>
              <w:pStyle w:val="TableBody"/>
            </w:pPr>
            <w:r w:rsidRPr="00DE1D77">
              <w:t>Proceeds from (payment for) investments</w:t>
            </w:r>
          </w:p>
        </w:tc>
        <w:tc>
          <w:tcPr>
            <w:tcW w:w="1125" w:type="dxa"/>
          </w:tcPr>
          <w:p w14:paraId="1DA5963B" w14:textId="77777777" w:rsidR="0079599E" w:rsidRPr="00813FF8" w:rsidRDefault="0079599E" w:rsidP="00901E3A">
            <w:pPr>
              <w:pStyle w:val="Body"/>
              <w:jc w:val="center"/>
            </w:pPr>
          </w:p>
        </w:tc>
        <w:tc>
          <w:tcPr>
            <w:tcW w:w="1324" w:type="dxa"/>
          </w:tcPr>
          <w:p w14:paraId="748108AF" w14:textId="77777777" w:rsidR="0079599E" w:rsidRPr="00813FF8" w:rsidRDefault="0079599E" w:rsidP="00901E3A">
            <w:pPr>
              <w:pStyle w:val="TableBodyRight"/>
            </w:pPr>
            <w:r w:rsidRPr="00DE1D77">
              <w:t>-</w:t>
            </w:r>
          </w:p>
        </w:tc>
        <w:tc>
          <w:tcPr>
            <w:tcW w:w="1324" w:type="dxa"/>
          </w:tcPr>
          <w:p w14:paraId="153704B5" w14:textId="75FC022C" w:rsidR="0079599E" w:rsidRPr="00813FF8" w:rsidRDefault="0079599E" w:rsidP="00901E3A">
            <w:pPr>
              <w:pStyle w:val="TableBodyRight"/>
            </w:pPr>
            <w:r w:rsidRPr="00DE1D77">
              <w:t>-</w:t>
            </w:r>
          </w:p>
        </w:tc>
      </w:tr>
      <w:tr w:rsidR="0079599E" w:rsidRPr="00CC6409" w14:paraId="6D9B6BCD" w14:textId="77777777" w:rsidTr="00901E3A">
        <w:tc>
          <w:tcPr>
            <w:tcW w:w="5299" w:type="dxa"/>
          </w:tcPr>
          <w:p w14:paraId="25D15F6A" w14:textId="77777777" w:rsidR="0079599E" w:rsidRPr="00813FF8" w:rsidRDefault="0079599E" w:rsidP="00901E3A">
            <w:pPr>
              <w:pStyle w:val="TableBody"/>
            </w:pPr>
            <w:r w:rsidRPr="00DE1D77">
              <w:t>Net cash provided by (used in) investing activities</w:t>
            </w:r>
          </w:p>
        </w:tc>
        <w:tc>
          <w:tcPr>
            <w:tcW w:w="1125" w:type="dxa"/>
          </w:tcPr>
          <w:p w14:paraId="6C4637DA" w14:textId="77777777" w:rsidR="0079599E" w:rsidRPr="00813FF8" w:rsidRDefault="0079599E" w:rsidP="00901E3A">
            <w:pPr>
              <w:pStyle w:val="Body"/>
              <w:jc w:val="center"/>
            </w:pPr>
          </w:p>
        </w:tc>
        <w:tc>
          <w:tcPr>
            <w:tcW w:w="1324" w:type="dxa"/>
          </w:tcPr>
          <w:p w14:paraId="5CD997EF" w14:textId="5FEC5555" w:rsidR="0079599E" w:rsidRPr="00813FF8" w:rsidRDefault="0079599E" w:rsidP="00901E3A">
            <w:pPr>
              <w:pStyle w:val="TableBodyRight"/>
            </w:pPr>
            <w:r w:rsidRPr="00DE1D77">
              <w:t>(1,669)</w:t>
            </w:r>
          </w:p>
        </w:tc>
        <w:tc>
          <w:tcPr>
            <w:tcW w:w="1324" w:type="dxa"/>
          </w:tcPr>
          <w:p w14:paraId="22A6A1D7" w14:textId="089287C2" w:rsidR="0079599E" w:rsidRPr="00813FF8" w:rsidRDefault="0079599E" w:rsidP="00901E3A">
            <w:pPr>
              <w:pStyle w:val="TableBodyRight"/>
            </w:pPr>
            <w:r w:rsidRPr="00DE1D77">
              <w:t>(21,084)</w:t>
            </w:r>
          </w:p>
        </w:tc>
      </w:tr>
      <w:tr w:rsidR="00901E3A" w:rsidRPr="00CC6409" w14:paraId="5F0A2F3B" w14:textId="77777777" w:rsidTr="008635DE">
        <w:tc>
          <w:tcPr>
            <w:tcW w:w="9072" w:type="dxa"/>
            <w:gridSpan w:val="4"/>
          </w:tcPr>
          <w:p w14:paraId="3CDF569A" w14:textId="43817D40" w:rsidR="00901E3A" w:rsidRPr="00901E3A" w:rsidRDefault="00901E3A" w:rsidP="00901E3A">
            <w:pPr>
              <w:pStyle w:val="TableBodyBold"/>
            </w:pPr>
            <w:r w:rsidRPr="00901E3A">
              <w:t>Cash Flow from Financing Activities</w:t>
            </w:r>
          </w:p>
        </w:tc>
      </w:tr>
      <w:tr w:rsidR="0079599E" w:rsidRPr="00CC6409" w14:paraId="1FEC1FC9" w14:textId="77777777" w:rsidTr="00901E3A">
        <w:tc>
          <w:tcPr>
            <w:tcW w:w="5299" w:type="dxa"/>
          </w:tcPr>
          <w:p w14:paraId="24C2C9BF" w14:textId="77777777" w:rsidR="0079599E" w:rsidRPr="00813FF8" w:rsidRDefault="0079599E" w:rsidP="00901E3A">
            <w:pPr>
              <w:pStyle w:val="TableBody"/>
            </w:pPr>
            <w:r w:rsidRPr="00DE1D77">
              <w:t>Net movement in lease liability</w:t>
            </w:r>
          </w:p>
        </w:tc>
        <w:tc>
          <w:tcPr>
            <w:tcW w:w="1125" w:type="dxa"/>
          </w:tcPr>
          <w:p w14:paraId="5FC259A9" w14:textId="77777777" w:rsidR="0079599E" w:rsidRPr="00813FF8" w:rsidRDefault="0079599E" w:rsidP="00901E3A">
            <w:pPr>
              <w:pStyle w:val="Body"/>
              <w:jc w:val="center"/>
            </w:pPr>
          </w:p>
        </w:tc>
        <w:tc>
          <w:tcPr>
            <w:tcW w:w="1324" w:type="dxa"/>
          </w:tcPr>
          <w:p w14:paraId="3DF687DB" w14:textId="77777777" w:rsidR="0079599E" w:rsidRPr="00813FF8" w:rsidRDefault="0079599E" w:rsidP="00901E3A">
            <w:pPr>
              <w:pStyle w:val="TableBodyRight"/>
            </w:pPr>
            <w:r w:rsidRPr="00DE1D77">
              <w:t>-</w:t>
            </w:r>
          </w:p>
        </w:tc>
        <w:tc>
          <w:tcPr>
            <w:tcW w:w="1324" w:type="dxa"/>
          </w:tcPr>
          <w:p w14:paraId="35C69FC5" w14:textId="786EC3D6" w:rsidR="0079599E" w:rsidRPr="00813FF8" w:rsidRDefault="0079599E" w:rsidP="00901E3A">
            <w:pPr>
              <w:pStyle w:val="TableBodyRight"/>
            </w:pPr>
            <w:r w:rsidRPr="00DE1D77">
              <w:t>(65,411)</w:t>
            </w:r>
          </w:p>
        </w:tc>
      </w:tr>
      <w:tr w:rsidR="0079599E" w:rsidRPr="00CC6409" w14:paraId="38F10990" w14:textId="77777777" w:rsidTr="00901E3A">
        <w:tc>
          <w:tcPr>
            <w:tcW w:w="5299" w:type="dxa"/>
          </w:tcPr>
          <w:p w14:paraId="408C25FB" w14:textId="77777777" w:rsidR="0079599E" w:rsidRPr="00813FF8" w:rsidRDefault="0079599E" w:rsidP="00901E3A">
            <w:pPr>
              <w:pStyle w:val="TableBody"/>
            </w:pPr>
            <w:r w:rsidRPr="00DE1D77">
              <w:t>Net cash provided by (used in) financing activities</w:t>
            </w:r>
          </w:p>
        </w:tc>
        <w:tc>
          <w:tcPr>
            <w:tcW w:w="1125" w:type="dxa"/>
          </w:tcPr>
          <w:p w14:paraId="5B99DE5B" w14:textId="77777777" w:rsidR="0079599E" w:rsidRPr="00813FF8" w:rsidRDefault="0079599E" w:rsidP="00901E3A">
            <w:pPr>
              <w:pStyle w:val="Body"/>
              <w:jc w:val="center"/>
            </w:pPr>
          </w:p>
        </w:tc>
        <w:tc>
          <w:tcPr>
            <w:tcW w:w="1324" w:type="dxa"/>
          </w:tcPr>
          <w:p w14:paraId="38F43089" w14:textId="77777777" w:rsidR="0079599E" w:rsidRPr="00813FF8" w:rsidRDefault="0079599E" w:rsidP="00901E3A">
            <w:pPr>
              <w:pStyle w:val="TableBodyRight"/>
            </w:pPr>
            <w:r w:rsidRPr="00DE1D77">
              <w:t>-</w:t>
            </w:r>
          </w:p>
        </w:tc>
        <w:tc>
          <w:tcPr>
            <w:tcW w:w="1324" w:type="dxa"/>
          </w:tcPr>
          <w:p w14:paraId="0AF6CBB1" w14:textId="4C5BE8F2" w:rsidR="0079599E" w:rsidRPr="00813FF8" w:rsidRDefault="0079599E" w:rsidP="00901E3A">
            <w:pPr>
              <w:pStyle w:val="TableBodyRight"/>
            </w:pPr>
            <w:r w:rsidRPr="00DE1D77">
              <w:t>(65,411)</w:t>
            </w:r>
          </w:p>
        </w:tc>
      </w:tr>
      <w:tr w:rsidR="0079599E" w:rsidRPr="00CC6409" w14:paraId="134D75B4" w14:textId="77777777" w:rsidTr="00901E3A">
        <w:tc>
          <w:tcPr>
            <w:tcW w:w="5299" w:type="dxa"/>
          </w:tcPr>
          <w:p w14:paraId="0B0B0627" w14:textId="77777777" w:rsidR="0079599E" w:rsidRPr="00813FF8" w:rsidRDefault="0079599E" w:rsidP="00901E3A">
            <w:pPr>
              <w:pStyle w:val="TableBody"/>
            </w:pPr>
            <w:r w:rsidRPr="00DE1D77">
              <w:t>Net increase (decrease) in cash held</w:t>
            </w:r>
          </w:p>
        </w:tc>
        <w:tc>
          <w:tcPr>
            <w:tcW w:w="1125" w:type="dxa"/>
          </w:tcPr>
          <w:p w14:paraId="40F7CE65" w14:textId="77777777" w:rsidR="0079599E" w:rsidRPr="00813FF8" w:rsidRDefault="0079599E" w:rsidP="00901E3A">
            <w:pPr>
              <w:pStyle w:val="Body"/>
              <w:jc w:val="center"/>
            </w:pPr>
          </w:p>
        </w:tc>
        <w:tc>
          <w:tcPr>
            <w:tcW w:w="1324" w:type="dxa"/>
          </w:tcPr>
          <w:p w14:paraId="7DB5CECD" w14:textId="2B89FCC1" w:rsidR="0079599E" w:rsidRPr="00813FF8" w:rsidRDefault="0079599E" w:rsidP="00901E3A">
            <w:pPr>
              <w:pStyle w:val="TableBodyRight"/>
            </w:pPr>
            <w:r w:rsidRPr="00DE1D77">
              <w:t>105,580</w:t>
            </w:r>
          </w:p>
        </w:tc>
        <w:tc>
          <w:tcPr>
            <w:tcW w:w="1324" w:type="dxa"/>
          </w:tcPr>
          <w:p w14:paraId="42CB7B7E" w14:textId="3CA8EA36" w:rsidR="0079599E" w:rsidRPr="00813FF8" w:rsidRDefault="0079599E" w:rsidP="00901E3A">
            <w:pPr>
              <w:pStyle w:val="TableBodyRight"/>
            </w:pPr>
            <w:r w:rsidRPr="00DE1D77">
              <w:t>600,237</w:t>
            </w:r>
          </w:p>
        </w:tc>
      </w:tr>
      <w:tr w:rsidR="0079599E" w:rsidRPr="00CC6409" w14:paraId="4527B982" w14:textId="77777777" w:rsidTr="00901E3A">
        <w:tc>
          <w:tcPr>
            <w:tcW w:w="5299" w:type="dxa"/>
            <w:tcBorders>
              <w:bottom w:val="single" w:sz="4" w:space="0" w:color="auto"/>
            </w:tcBorders>
          </w:tcPr>
          <w:p w14:paraId="1DA94792" w14:textId="77777777" w:rsidR="0079599E" w:rsidRPr="00813FF8" w:rsidRDefault="0079599E" w:rsidP="00901E3A">
            <w:pPr>
              <w:pStyle w:val="TableBody"/>
            </w:pPr>
            <w:r w:rsidRPr="00DE1D77">
              <w:t>Cash at beginning of year</w:t>
            </w:r>
          </w:p>
        </w:tc>
        <w:tc>
          <w:tcPr>
            <w:tcW w:w="1125" w:type="dxa"/>
            <w:tcBorders>
              <w:bottom w:val="single" w:sz="4" w:space="0" w:color="auto"/>
            </w:tcBorders>
          </w:tcPr>
          <w:p w14:paraId="022B62F7" w14:textId="77777777" w:rsidR="0079599E" w:rsidRPr="00813FF8" w:rsidRDefault="0079599E" w:rsidP="00901E3A">
            <w:pPr>
              <w:pStyle w:val="Body"/>
              <w:jc w:val="center"/>
            </w:pPr>
          </w:p>
        </w:tc>
        <w:tc>
          <w:tcPr>
            <w:tcW w:w="1324" w:type="dxa"/>
            <w:tcBorders>
              <w:bottom w:val="single" w:sz="4" w:space="0" w:color="auto"/>
            </w:tcBorders>
          </w:tcPr>
          <w:p w14:paraId="558056AD" w14:textId="7ACA4B30" w:rsidR="0079599E" w:rsidRPr="00813FF8" w:rsidRDefault="0079599E" w:rsidP="00901E3A">
            <w:pPr>
              <w:pStyle w:val="TableBodyRight"/>
            </w:pPr>
            <w:r w:rsidRPr="00DE1D77">
              <w:t>1,472,943</w:t>
            </w:r>
          </w:p>
        </w:tc>
        <w:tc>
          <w:tcPr>
            <w:tcW w:w="1324" w:type="dxa"/>
            <w:tcBorders>
              <w:bottom w:val="single" w:sz="4" w:space="0" w:color="auto"/>
            </w:tcBorders>
          </w:tcPr>
          <w:p w14:paraId="378A067D" w14:textId="2662A76F" w:rsidR="0079599E" w:rsidRPr="00813FF8" w:rsidRDefault="0079599E" w:rsidP="00901E3A">
            <w:pPr>
              <w:pStyle w:val="TableBodyRight"/>
            </w:pPr>
            <w:r w:rsidRPr="00DE1D77">
              <w:t>872,706</w:t>
            </w:r>
          </w:p>
        </w:tc>
      </w:tr>
      <w:tr w:rsidR="0079599E" w:rsidRPr="00CC6409" w14:paraId="4820BD6B" w14:textId="77777777" w:rsidTr="00901E3A">
        <w:tc>
          <w:tcPr>
            <w:tcW w:w="5299" w:type="dxa"/>
            <w:tcBorders>
              <w:bottom w:val="single" w:sz="12" w:space="0" w:color="auto"/>
            </w:tcBorders>
          </w:tcPr>
          <w:p w14:paraId="200490BD" w14:textId="77777777" w:rsidR="0079599E" w:rsidRPr="00813FF8" w:rsidRDefault="0079599E" w:rsidP="00901E3A">
            <w:pPr>
              <w:pStyle w:val="TableBody"/>
            </w:pPr>
            <w:r w:rsidRPr="00DE1D77">
              <w:t>Cash at end of reporting period (Note 3)</w:t>
            </w:r>
          </w:p>
        </w:tc>
        <w:tc>
          <w:tcPr>
            <w:tcW w:w="1125" w:type="dxa"/>
            <w:tcBorders>
              <w:bottom w:val="single" w:sz="12" w:space="0" w:color="auto"/>
            </w:tcBorders>
          </w:tcPr>
          <w:p w14:paraId="6A315456" w14:textId="77777777" w:rsidR="0079599E" w:rsidRPr="00813FF8" w:rsidRDefault="0079599E" w:rsidP="00901E3A">
            <w:pPr>
              <w:pStyle w:val="Body"/>
              <w:jc w:val="center"/>
            </w:pPr>
            <w:r w:rsidRPr="00DE1D77">
              <w:t>10</w:t>
            </w:r>
          </w:p>
        </w:tc>
        <w:tc>
          <w:tcPr>
            <w:tcW w:w="1324" w:type="dxa"/>
            <w:tcBorders>
              <w:bottom w:val="single" w:sz="12" w:space="0" w:color="auto"/>
            </w:tcBorders>
          </w:tcPr>
          <w:p w14:paraId="017D517F" w14:textId="62651C4E" w:rsidR="0079599E" w:rsidRPr="00813FF8" w:rsidRDefault="0079599E" w:rsidP="00901E3A">
            <w:pPr>
              <w:pStyle w:val="TableBodyRight"/>
            </w:pPr>
            <w:r w:rsidRPr="00DE1D77">
              <w:t>1,578,523</w:t>
            </w:r>
          </w:p>
        </w:tc>
        <w:tc>
          <w:tcPr>
            <w:tcW w:w="1324" w:type="dxa"/>
            <w:tcBorders>
              <w:bottom w:val="single" w:sz="12" w:space="0" w:color="auto"/>
            </w:tcBorders>
          </w:tcPr>
          <w:p w14:paraId="3FAC17FB" w14:textId="655FED4C" w:rsidR="0079599E" w:rsidRPr="00813FF8" w:rsidRDefault="0079599E" w:rsidP="00901E3A">
            <w:pPr>
              <w:pStyle w:val="TableBodyRight"/>
            </w:pPr>
            <w:r w:rsidRPr="00DE1D77">
              <w:t>1,472,943</w:t>
            </w:r>
          </w:p>
        </w:tc>
      </w:tr>
    </w:tbl>
    <w:p w14:paraId="52783086" w14:textId="77777777" w:rsidR="009E258E" w:rsidRDefault="0079599E" w:rsidP="00CE2416">
      <w:pPr>
        <w:pStyle w:val="Heading2Financials"/>
      </w:pPr>
      <w:bookmarkStart w:id="21" w:name="_Toc179294795"/>
      <w:r w:rsidRPr="00DE1D77">
        <w:lastRenderedPageBreak/>
        <w:t>Responsible Persons’ Statement</w:t>
      </w:r>
      <w:bookmarkEnd w:id="21"/>
    </w:p>
    <w:p w14:paraId="6A8D6907" w14:textId="67EA6AE1" w:rsidR="0079599E" w:rsidRPr="00813FF8" w:rsidRDefault="0079599E" w:rsidP="0047760C">
      <w:pPr>
        <w:pStyle w:val="IntrotextFinancials"/>
      </w:pPr>
      <w:r w:rsidRPr="00813FF8">
        <w:t xml:space="preserve">As </w:t>
      </w:r>
      <w:proofErr w:type="gramStart"/>
      <w:r w:rsidRPr="00813FF8">
        <w:t>at</w:t>
      </w:r>
      <w:proofErr w:type="gramEnd"/>
      <w:r w:rsidRPr="00813FF8">
        <w:t xml:space="preserve"> 30 June 2024</w:t>
      </w:r>
    </w:p>
    <w:p w14:paraId="4E0321EF" w14:textId="77777777" w:rsidR="0079599E" w:rsidRPr="00813FF8" w:rsidRDefault="0079599E" w:rsidP="00850FC7">
      <w:pPr>
        <w:pStyle w:val="Heading3"/>
      </w:pPr>
      <w:r w:rsidRPr="00813FF8">
        <w:t>Declaration</w:t>
      </w:r>
    </w:p>
    <w:p w14:paraId="6FD9B787" w14:textId="11E097C0" w:rsidR="00D2133A" w:rsidRDefault="00D2133A" w:rsidP="00D2133A">
      <w:pPr>
        <w:pStyle w:val="Body"/>
      </w:pPr>
      <w:r>
        <w:t xml:space="preserve">The financial statements forming part of this document fairly present the organisation's financial position </w:t>
      </w:r>
      <w:proofErr w:type="gramStart"/>
      <w:r>
        <w:t>at</w:t>
      </w:r>
      <w:proofErr w:type="gramEnd"/>
      <w:r>
        <w:t xml:space="preserve"> 30th June 2024 and its performance for the year ended on that date in accordance with the Australian Charities and Not-for-profits Commission Act 2012, and:</w:t>
      </w:r>
    </w:p>
    <w:p w14:paraId="0E62B6FF" w14:textId="3FC50047" w:rsidR="00D2133A" w:rsidRDefault="00D2133A" w:rsidP="00D2133A">
      <w:pPr>
        <w:pStyle w:val="Body"/>
        <w:numPr>
          <w:ilvl w:val="0"/>
          <w:numId w:val="4"/>
        </w:numPr>
        <w:ind w:left="567" w:hanging="567"/>
      </w:pPr>
      <w:r>
        <w:t>comply with Australian Accounting Standards; and</w:t>
      </w:r>
    </w:p>
    <w:p w14:paraId="04A62A1F" w14:textId="5BB63FEF" w:rsidR="00D2133A" w:rsidRDefault="00D2133A" w:rsidP="00D2133A">
      <w:pPr>
        <w:pStyle w:val="Body"/>
        <w:numPr>
          <w:ilvl w:val="0"/>
          <w:numId w:val="4"/>
        </w:numPr>
        <w:ind w:left="567" w:hanging="567"/>
      </w:pPr>
      <w:r>
        <w:t xml:space="preserve">give a true and fair view of the financial position of the entity as </w:t>
      </w:r>
      <w:proofErr w:type="gramStart"/>
      <w:r>
        <w:t>at</w:t>
      </w:r>
      <w:proofErr w:type="gramEnd"/>
      <w:r>
        <w:t xml:space="preserve"> 30th June 2024 and of its performance for the year ended on that date; and</w:t>
      </w:r>
    </w:p>
    <w:p w14:paraId="2B332B07" w14:textId="79BF90A8" w:rsidR="00D2133A" w:rsidRDefault="00D2133A" w:rsidP="00D2133A">
      <w:pPr>
        <w:pStyle w:val="Body"/>
        <w:numPr>
          <w:ilvl w:val="0"/>
          <w:numId w:val="4"/>
        </w:numPr>
        <w:ind w:left="567" w:hanging="567"/>
      </w:pPr>
      <w:r>
        <w:t>the financial statements satisfy the requirements of the Australian Charities and Not-for-profits Commission Act 2012.</w:t>
      </w:r>
    </w:p>
    <w:p w14:paraId="41808897" w14:textId="06C0E5B0" w:rsidR="00D2133A" w:rsidRDefault="00D2133A" w:rsidP="00D2133A">
      <w:pPr>
        <w:pStyle w:val="Body"/>
      </w:pPr>
      <w:r>
        <w:t>There are reasonable grounds to believe that the organisation will be able to pay its debts as and when they become due and payable.</w:t>
      </w:r>
    </w:p>
    <w:p w14:paraId="17C5550D" w14:textId="168D5F13" w:rsidR="00831B0A" w:rsidRDefault="00D2133A" w:rsidP="002B15CA">
      <w:pPr>
        <w:pStyle w:val="Body"/>
        <w:spacing w:after="400"/>
      </w:pPr>
      <w:r>
        <w:t>This declaration is signed in accordance with subs 60.15(2) of the Australian Charities and Not-for</w:t>
      </w:r>
      <w:r w:rsidR="0038618F">
        <w:t>-</w:t>
      </w:r>
      <w:r>
        <w:t>profits Commission Regulation 2013.</w:t>
      </w:r>
    </w:p>
    <w:p w14:paraId="57E796E2" w14:textId="77777777" w:rsidR="00D2133A" w:rsidRDefault="00D2133A" w:rsidP="00D2133A">
      <w:pPr>
        <w:pStyle w:val="Body"/>
        <w:sectPr w:rsidR="00D2133A" w:rsidSect="00DE1D77">
          <w:footerReference w:type="default" r:id="rId60"/>
          <w:type w:val="continuous"/>
          <w:pgSz w:w="11906" w:h="16838" w:code="9"/>
          <w:pgMar w:top="1418" w:right="1418" w:bottom="1418" w:left="1418" w:header="680" w:footer="680" w:gutter="0"/>
          <w:cols w:space="708"/>
          <w:docGrid w:linePitch="326"/>
        </w:sectPr>
      </w:pPr>
    </w:p>
    <w:p w14:paraId="0D769724" w14:textId="56B8AF1B" w:rsidR="00D2133A" w:rsidRDefault="00831B0A" w:rsidP="00D2133A">
      <w:pPr>
        <w:pStyle w:val="Body"/>
      </w:pPr>
      <w:r>
        <w:rPr>
          <w:noProof/>
        </w:rPr>
        <w:drawing>
          <wp:inline distT="0" distB="0" distL="0" distR="0" wp14:anchorId="06228EAE" wp14:editId="74A81A97">
            <wp:extent cx="1617345" cy="954853"/>
            <wp:effectExtent l="0" t="0" r="1905" b="0"/>
            <wp:docPr id="212140848" name="Picture 8" descr="Petra Begnel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24109" name="Picture 8" descr="Petra Begnell signature"/>
                    <pic:cNvPicPr/>
                  </pic:nvPicPr>
                  <pic:blipFill rotWithShape="1">
                    <a:blip r:embed="rId61" cstate="print">
                      <a:extLst>
                        <a:ext uri="{28A0092B-C50C-407E-A947-70E740481C1C}">
                          <a14:useLocalDpi xmlns:a14="http://schemas.microsoft.com/office/drawing/2010/main" val="0"/>
                        </a:ext>
                      </a:extLst>
                    </a:blip>
                    <a:srcRect t="-91841" b="-2"/>
                    <a:stretch/>
                  </pic:blipFill>
                  <pic:spPr bwMode="auto">
                    <a:xfrm>
                      <a:off x="0" y="0"/>
                      <a:ext cx="1619250" cy="955978"/>
                    </a:xfrm>
                    <a:prstGeom prst="rect">
                      <a:avLst/>
                    </a:prstGeom>
                    <a:ln>
                      <a:noFill/>
                    </a:ln>
                    <a:extLst>
                      <a:ext uri="{53640926-AAD7-44D8-BBD7-CCE9431645EC}">
                        <a14:shadowObscured xmlns:a14="http://schemas.microsoft.com/office/drawing/2010/main"/>
                      </a:ext>
                    </a:extLst>
                  </pic:spPr>
                </pic:pic>
              </a:graphicData>
            </a:graphic>
          </wp:inline>
        </w:drawing>
      </w:r>
    </w:p>
    <w:p w14:paraId="6994F771" w14:textId="50BD691E" w:rsidR="00D2133A" w:rsidRDefault="00D2133A" w:rsidP="00D2133A">
      <w:pPr>
        <w:pStyle w:val="Body"/>
      </w:pPr>
      <w:r>
        <w:t xml:space="preserve">Petra </w:t>
      </w:r>
      <w:proofErr w:type="spellStart"/>
      <w:r>
        <w:t>Begnell</w:t>
      </w:r>
      <w:proofErr w:type="spellEnd"/>
      <w:r>
        <w:br/>
        <w:t>Chairperson</w:t>
      </w:r>
    </w:p>
    <w:p w14:paraId="6AF30833" w14:textId="4B243E7B" w:rsidR="00D2133A" w:rsidRDefault="00D2133A" w:rsidP="00D2133A">
      <w:pPr>
        <w:pStyle w:val="Body"/>
      </w:pPr>
      <w:r>
        <w:br w:type="column"/>
      </w:r>
      <w:r w:rsidR="00831B0A">
        <w:rPr>
          <w:noProof/>
        </w:rPr>
        <w:drawing>
          <wp:inline distT="0" distB="0" distL="0" distR="0" wp14:anchorId="487DD9D6" wp14:editId="54EF5AA6">
            <wp:extent cx="1615568" cy="939165"/>
            <wp:effectExtent l="0" t="0" r="3810" b="0"/>
            <wp:docPr id="372462973" name="Picture 9" descr="Helen Riseborough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9707" name="Picture 9" descr="Helen Riseborough signature"/>
                    <pic:cNvPicPr/>
                  </pic:nvPicPr>
                  <pic:blipFill rotWithShape="1">
                    <a:blip r:embed="rId62" cstate="print">
                      <a:extLst>
                        <a:ext uri="{28A0092B-C50C-407E-A947-70E740481C1C}">
                          <a14:useLocalDpi xmlns:a14="http://schemas.microsoft.com/office/drawing/2010/main" val="0"/>
                        </a:ext>
                      </a:extLst>
                    </a:blip>
                    <a:srcRect t="-96163"/>
                    <a:stretch/>
                  </pic:blipFill>
                  <pic:spPr bwMode="auto">
                    <a:xfrm>
                      <a:off x="0" y="0"/>
                      <a:ext cx="1619250" cy="941305"/>
                    </a:xfrm>
                    <a:prstGeom prst="rect">
                      <a:avLst/>
                    </a:prstGeom>
                    <a:ln>
                      <a:noFill/>
                    </a:ln>
                    <a:extLst>
                      <a:ext uri="{53640926-AAD7-44D8-BBD7-CCE9431645EC}">
                        <a14:shadowObscured xmlns:a14="http://schemas.microsoft.com/office/drawing/2010/main"/>
                      </a:ext>
                    </a:extLst>
                  </pic:spPr>
                </pic:pic>
              </a:graphicData>
            </a:graphic>
          </wp:inline>
        </w:drawing>
      </w:r>
    </w:p>
    <w:p w14:paraId="56C44E93" w14:textId="1991017E" w:rsidR="00D2133A" w:rsidRDefault="00D2133A" w:rsidP="00D2133A">
      <w:pPr>
        <w:pStyle w:val="Body"/>
      </w:pPr>
      <w:r>
        <w:t>Helen Riseborough</w:t>
      </w:r>
      <w:r>
        <w:br/>
        <w:t>Chief Executive Officer</w:t>
      </w:r>
    </w:p>
    <w:p w14:paraId="5FC53329" w14:textId="4187F73B" w:rsidR="00D2133A" w:rsidRDefault="00D2133A" w:rsidP="00D2133A">
      <w:pPr>
        <w:pStyle w:val="Body"/>
      </w:pPr>
      <w:r>
        <w:br w:type="column"/>
      </w:r>
      <w:r w:rsidR="002B15CA" w:rsidRPr="002B15CA">
        <w:rPr>
          <w:noProof/>
        </w:rPr>
        <w:drawing>
          <wp:inline distT="0" distB="0" distL="0" distR="0" wp14:anchorId="18247411" wp14:editId="0AAC3DDB">
            <wp:extent cx="1619250" cy="948055"/>
            <wp:effectExtent l="0" t="0" r="0" b="4445"/>
            <wp:docPr id="1886045810" name="Picture 1" descr="Adriana Uteda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045810" name="Picture 1" descr="Adriana Uteda signature"/>
                    <pic:cNvPicPr/>
                  </pic:nvPicPr>
                  <pic:blipFill>
                    <a:blip r:embed="rId63"/>
                    <a:stretch>
                      <a:fillRect/>
                    </a:stretch>
                  </pic:blipFill>
                  <pic:spPr>
                    <a:xfrm>
                      <a:off x="0" y="0"/>
                      <a:ext cx="1619250" cy="948055"/>
                    </a:xfrm>
                    <a:prstGeom prst="rect">
                      <a:avLst/>
                    </a:prstGeom>
                  </pic:spPr>
                </pic:pic>
              </a:graphicData>
            </a:graphic>
          </wp:inline>
        </w:drawing>
      </w:r>
    </w:p>
    <w:p w14:paraId="6939B958" w14:textId="088E8D08" w:rsidR="0079599E" w:rsidRPr="00813FF8" w:rsidRDefault="00D2133A" w:rsidP="00D2133A">
      <w:pPr>
        <w:pStyle w:val="Body"/>
      </w:pPr>
      <w:r>
        <w:t>Adriana Uteda</w:t>
      </w:r>
      <w:r>
        <w:br/>
        <w:t>Manager, Corporate</w:t>
      </w:r>
    </w:p>
    <w:p w14:paraId="6A9451D0" w14:textId="77777777" w:rsidR="00D2133A" w:rsidRDefault="00D2133A" w:rsidP="00D2133A">
      <w:pPr>
        <w:pStyle w:val="Heading1"/>
        <w:sectPr w:rsidR="00D2133A" w:rsidSect="00D2133A">
          <w:type w:val="continuous"/>
          <w:pgSz w:w="11906" w:h="16838" w:code="9"/>
          <w:pgMar w:top="1418" w:right="1418" w:bottom="1418" w:left="1418" w:header="680" w:footer="680" w:gutter="0"/>
          <w:cols w:num="3" w:space="709"/>
          <w:docGrid w:linePitch="326"/>
        </w:sectPr>
      </w:pPr>
    </w:p>
    <w:p w14:paraId="668857E8" w14:textId="77777777" w:rsidR="0079599E" w:rsidRPr="0047760C" w:rsidRDefault="0079599E" w:rsidP="00D2133A">
      <w:pPr>
        <w:pStyle w:val="Heading1"/>
      </w:pPr>
      <w:bookmarkStart w:id="22" w:name="_Toc179294796"/>
      <w:r w:rsidRPr="0047760C">
        <w:lastRenderedPageBreak/>
        <w:t>WHIN Training and Consultancy Services</w:t>
      </w:r>
      <w:bookmarkEnd w:id="22"/>
    </w:p>
    <w:p w14:paraId="17A1518D" w14:textId="77777777" w:rsidR="0079599E" w:rsidRPr="00813FF8" w:rsidRDefault="0079599E" w:rsidP="00676982">
      <w:pPr>
        <w:pStyle w:val="Body"/>
      </w:pPr>
      <w:r w:rsidRPr="00DE1D77">
        <w:t>WHIN offers a range of training, as featured in our Training and Consultancy Services Brochure. Or we can develop a training and consultancy package to meet your organisation or group’s needs.</w:t>
      </w:r>
    </w:p>
    <w:p w14:paraId="22C241C7" w14:textId="04B3811A" w:rsidR="0079599E" w:rsidRPr="00813FF8" w:rsidRDefault="00E01414" w:rsidP="00BF04FB">
      <w:pPr>
        <w:pStyle w:val="PhotoInline"/>
      </w:pPr>
      <w:r>
        <w:rPr>
          <w:noProof/>
        </w:rPr>
        <w:drawing>
          <wp:inline distT="0" distB="0" distL="0" distR="0" wp14:anchorId="756C7A6A" wp14:editId="12753541">
            <wp:extent cx="2815321" cy="3962400"/>
            <wp:effectExtent l="0" t="0" r="4445" b="0"/>
            <wp:docPr id="90802204" name="Picture 28" descr="Cover of WHIIN's Training and Consultancy Services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2204" name="Picture 28" descr="Cover of WHIIN's Training and Consultancy Services brochur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20580" cy="3969801"/>
                    </a:xfrm>
                    <a:prstGeom prst="rect">
                      <a:avLst/>
                    </a:prstGeom>
                  </pic:spPr>
                </pic:pic>
              </a:graphicData>
            </a:graphic>
          </wp:inline>
        </w:drawing>
      </w:r>
    </w:p>
    <w:p w14:paraId="11622193" w14:textId="77777777" w:rsidR="0079599E" w:rsidRPr="00DE1D77" w:rsidRDefault="0079599E" w:rsidP="00BF04FB">
      <w:pPr>
        <w:pStyle w:val="Heading2"/>
      </w:pPr>
      <w:r w:rsidRPr="00DE1D77">
        <w:t>Find out more</w:t>
      </w:r>
    </w:p>
    <w:p w14:paraId="7CAEB34E" w14:textId="7CF5044B" w:rsidR="0079599E" w:rsidRPr="00813FF8" w:rsidRDefault="00E01414" w:rsidP="00676982">
      <w:pPr>
        <w:pStyle w:val="Body"/>
      </w:pPr>
      <w:r>
        <w:rPr>
          <w:noProof/>
        </w:rPr>
        <w:drawing>
          <wp:inline distT="0" distB="0" distL="0" distR="0" wp14:anchorId="5EB2BAF6" wp14:editId="114DCA69">
            <wp:extent cx="658369" cy="627889"/>
            <wp:effectExtent l="0" t="0" r="8890" b="1270"/>
            <wp:docPr id="1339014898" name="Picture 29" descr="QR image - link to WHIN's Training Modules webpag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14898" name="Picture 29" descr="QR image - link to WHIN's Training Modules webpage">
                      <a:hlinkClick r:id="rId65"/>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58369" cy="627889"/>
                    </a:xfrm>
                    <a:prstGeom prst="rect">
                      <a:avLst/>
                    </a:prstGeom>
                  </pic:spPr>
                </pic:pic>
              </a:graphicData>
            </a:graphic>
          </wp:inline>
        </w:drawing>
      </w:r>
    </w:p>
    <w:p w14:paraId="4B02C8B2" w14:textId="396578AF" w:rsidR="00BF04FB" w:rsidRDefault="0079599E" w:rsidP="00676982">
      <w:pPr>
        <w:pStyle w:val="Body"/>
        <w:rPr>
          <w:b/>
          <w:bCs/>
        </w:rPr>
      </w:pPr>
      <w:r w:rsidRPr="00DE1D77">
        <w:rPr>
          <w:b/>
          <w:bCs/>
        </w:rPr>
        <w:t xml:space="preserve">Download the brochure from </w:t>
      </w:r>
      <w:r w:rsidR="00BF04FB">
        <w:rPr>
          <w:b/>
          <w:bCs/>
        </w:rPr>
        <w:t xml:space="preserve">the </w:t>
      </w:r>
      <w:hyperlink r:id="rId67" w:history="1">
        <w:r w:rsidR="00BF04FB" w:rsidRPr="00BF04FB">
          <w:rPr>
            <w:rStyle w:val="Hyperlink"/>
            <w:rFonts w:asciiTheme="minorHAnsi" w:hAnsiTheme="minorHAnsi" w:cs="Times New Roman"/>
            <w:b/>
            <w:bCs/>
          </w:rPr>
          <w:t>WHIN Training Modules webpage</w:t>
        </w:r>
      </w:hyperlink>
      <w:r w:rsidR="00BF04FB">
        <w:rPr>
          <w:b/>
          <w:bCs/>
        </w:rPr>
        <w:t>.</w:t>
      </w:r>
    </w:p>
    <w:p w14:paraId="5521AC4C" w14:textId="53EEB7BD" w:rsidR="0079599E" w:rsidRPr="00813FF8" w:rsidRDefault="00BF04FB" w:rsidP="00676982">
      <w:pPr>
        <w:pStyle w:val="Body"/>
      </w:pPr>
      <w:r w:rsidRPr="00BF04FB">
        <w:rPr>
          <w:rFonts w:cs="Century Gothic"/>
          <w:u w:color="3A53A4"/>
        </w:rPr>
        <w:t>www.whin.org.au/training/training-modules</w:t>
      </w:r>
    </w:p>
    <w:p w14:paraId="07DBCE48" w14:textId="5404506E" w:rsidR="0079599E" w:rsidRPr="00813FF8" w:rsidRDefault="0079599E" w:rsidP="00676982">
      <w:pPr>
        <w:pStyle w:val="Body"/>
      </w:pPr>
      <w:r w:rsidRPr="00813FF8">
        <w:t>To request a quote or find out more, please contact the</w:t>
      </w:r>
      <w:r w:rsidR="004B36B4">
        <w:t xml:space="preserve"> </w:t>
      </w:r>
      <w:r w:rsidRPr="00813FF8">
        <w:t xml:space="preserve">WHIN training team by emailing </w:t>
      </w:r>
      <w:hyperlink r:id="rId68" w:history="1">
        <w:r w:rsidRPr="00DE1D77">
          <w:rPr>
            <w:rStyle w:val="Hyperlink"/>
            <w:rFonts w:asciiTheme="minorHAnsi" w:hAnsiTheme="minorHAnsi"/>
          </w:rPr>
          <w:t>training@whin.org.au</w:t>
        </w:r>
      </w:hyperlink>
    </w:p>
    <w:p w14:paraId="24A8F5D7" w14:textId="77777777" w:rsidR="006B3009" w:rsidRPr="00813FF8" w:rsidRDefault="006B3009" w:rsidP="00D2133A">
      <w:pPr>
        <w:pStyle w:val="Heading1"/>
      </w:pPr>
      <w:bookmarkStart w:id="23" w:name="_Toc179294797"/>
      <w:r w:rsidRPr="00813FF8">
        <w:lastRenderedPageBreak/>
        <w:t xml:space="preserve">Women’s </w:t>
      </w:r>
      <w:r>
        <w:t>H</w:t>
      </w:r>
      <w:r w:rsidRPr="00813FF8">
        <w:t>ealth</w:t>
      </w:r>
      <w:r>
        <w:t xml:space="preserve"> </w:t>
      </w:r>
      <w:r w:rsidRPr="00813FF8">
        <w:t xml:space="preserve">in the </w:t>
      </w:r>
      <w:r>
        <w:t>N</w:t>
      </w:r>
      <w:r w:rsidRPr="00813FF8">
        <w:t>orth</w:t>
      </w:r>
      <w:bookmarkEnd w:id="23"/>
    </w:p>
    <w:p w14:paraId="00EC07DC" w14:textId="77777777" w:rsidR="006B3009" w:rsidRDefault="006B3009" w:rsidP="006B3009">
      <w:pPr>
        <w:pStyle w:val="Body"/>
      </w:pPr>
      <w:r w:rsidRPr="00813FF8">
        <w:t>Reg. No. A0026656G</w:t>
      </w:r>
    </w:p>
    <w:p w14:paraId="79F632B9" w14:textId="77777777" w:rsidR="006B3009" w:rsidRPr="00813FF8" w:rsidRDefault="006B3009" w:rsidP="006B3009">
      <w:pPr>
        <w:pStyle w:val="Body"/>
      </w:pPr>
      <w:r w:rsidRPr="00BC3DC9">
        <w:rPr>
          <w:rStyle w:val="Strong"/>
        </w:rPr>
        <w:t>ABN</w:t>
      </w:r>
      <w:r w:rsidRPr="00DE1D77">
        <w:rPr>
          <w:rFonts w:cs="Century Gothic"/>
          <w:b/>
          <w:bCs/>
        </w:rPr>
        <w:t xml:space="preserve"> </w:t>
      </w:r>
      <w:r w:rsidRPr="00813FF8">
        <w:t>724 189 216 51</w:t>
      </w:r>
    </w:p>
    <w:p w14:paraId="7504DF10" w14:textId="77777777" w:rsidR="006B3009" w:rsidRPr="00813FF8" w:rsidRDefault="006B3009" w:rsidP="006B3009">
      <w:pPr>
        <w:pStyle w:val="Body"/>
      </w:pPr>
      <w:r w:rsidRPr="00813FF8">
        <w:t>(03) 9484 1666</w:t>
      </w:r>
    </w:p>
    <w:p w14:paraId="56EE57EE" w14:textId="77777777" w:rsidR="006B3009" w:rsidRPr="00813FF8" w:rsidRDefault="006B3009" w:rsidP="006B3009">
      <w:pPr>
        <w:pStyle w:val="Body"/>
      </w:pPr>
      <w:hyperlink r:id="rId69" w:history="1">
        <w:r w:rsidRPr="00BC3DC9">
          <w:rPr>
            <w:rStyle w:val="Hyperlink"/>
            <w:rFonts w:asciiTheme="minorHAnsi" w:hAnsiTheme="minorHAnsi" w:cs="Times New Roman"/>
          </w:rPr>
          <w:t>info@whin.org.au</w:t>
        </w:r>
      </w:hyperlink>
    </w:p>
    <w:p w14:paraId="10B02DB0" w14:textId="77777777" w:rsidR="006B3009" w:rsidRPr="00813FF8" w:rsidRDefault="006B3009" w:rsidP="006B3009">
      <w:pPr>
        <w:pStyle w:val="Body"/>
      </w:pPr>
      <w:hyperlink r:id="rId70" w:history="1">
        <w:r>
          <w:rPr>
            <w:rStyle w:val="Hyperlink"/>
            <w:rFonts w:asciiTheme="minorHAnsi" w:hAnsiTheme="minorHAnsi" w:cs="Times New Roman"/>
          </w:rPr>
          <w:t>www.whin.org.au</w:t>
        </w:r>
      </w:hyperlink>
    </w:p>
    <w:p w14:paraId="51D585D0" w14:textId="77777777" w:rsidR="006B3009" w:rsidRPr="00813FF8" w:rsidRDefault="006B3009" w:rsidP="006B3009">
      <w:pPr>
        <w:pStyle w:val="Body"/>
      </w:pPr>
      <w:r w:rsidRPr="00813FF8">
        <w:t>680 High Street, Thornbury</w:t>
      </w:r>
      <w:r>
        <w:br/>
      </w:r>
      <w:r w:rsidRPr="00813FF8">
        <w:t>VIC 3071, Australia</w:t>
      </w:r>
    </w:p>
    <w:p w14:paraId="6E081727" w14:textId="2CBAA161" w:rsidR="00CA61C9" w:rsidRPr="00813FF8" w:rsidRDefault="00BF04FB" w:rsidP="00BF04FB">
      <w:pPr>
        <w:pStyle w:val="Body"/>
      </w:pPr>
      <w:r w:rsidRPr="00813FF8">
        <w:t>PO Box 1090, Thornbury, 3071</w:t>
      </w:r>
    </w:p>
    <w:p w14:paraId="0B221C30" w14:textId="77777777" w:rsidR="00BF04FB" w:rsidRDefault="00BF04FB" w:rsidP="00BF04FB">
      <w:pPr>
        <w:pStyle w:val="Body"/>
      </w:pPr>
      <w:r>
        <w:rPr>
          <w:noProof/>
        </w:rPr>
        <w:drawing>
          <wp:inline distT="0" distB="0" distL="0" distR="0" wp14:anchorId="17545B58" wp14:editId="1A40FF2F">
            <wp:extent cx="265177" cy="271273"/>
            <wp:effectExtent l="0" t="0" r="1905" b="0"/>
            <wp:docPr id="823410027" name="Picture 1" descr="Icon - link to WHIN on Facebook">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58826" name="Picture 1" descr="Icon - link to WHIN on Facebook">
                      <a:hlinkClick r:id="rId71"/>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5177" cy="271273"/>
                    </a:xfrm>
                    <a:prstGeom prst="rect">
                      <a:avLst/>
                    </a:prstGeom>
                  </pic:spPr>
                </pic:pic>
              </a:graphicData>
            </a:graphic>
          </wp:inline>
        </w:drawing>
      </w:r>
      <w:r>
        <w:tab/>
      </w:r>
      <w:hyperlink r:id="rId73" w:history="1">
        <w:r w:rsidRPr="00A70AF4">
          <w:rPr>
            <w:rStyle w:val="Hyperlink"/>
            <w:rFonts w:asciiTheme="minorHAnsi" w:hAnsiTheme="minorHAnsi" w:cs="Times New Roman"/>
          </w:rPr>
          <w:t>WHIN on Facebook</w:t>
        </w:r>
      </w:hyperlink>
    </w:p>
    <w:p w14:paraId="3736E15A" w14:textId="77777777" w:rsidR="00BF04FB" w:rsidRDefault="00BF04FB" w:rsidP="00BF04FB">
      <w:pPr>
        <w:pStyle w:val="Body"/>
      </w:pPr>
      <w:r>
        <w:rPr>
          <w:noProof/>
        </w:rPr>
        <w:drawing>
          <wp:inline distT="0" distB="0" distL="0" distR="0" wp14:anchorId="737E4A4B" wp14:editId="4EF5207F">
            <wp:extent cx="265177" cy="271273"/>
            <wp:effectExtent l="0" t="0" r="1905" b="0"/>
            <wp:docPr id="736585862" name="Picture 3" descr="Icon - link to WHIN on LinkedIn">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50061" name="Picture 3" descr="Icon - link to WHIN on LinkedIn">
                      <a:hlinkClick r:id="rId74"/>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65177" cy="271273"/>
                    </a:xfrm>
                    <a:prstGeom prst="rect">
                      <a:avLst/>
                    </a:prstGeom>
                  </pic:spPr>
                </pic:pic>
              </a:graphicData>
            </a:graphic>
          </wp:inline>
        </w:drawing>
      </w:r>
      <w:r>
        <w:tab/>
      </w:r>
      <w:hyperlink r:id="rId76" w:history="1">
        <w:r w:rsidRPr="00A70AF4">
          <w:rPr>
            <w:rStyle w:val="Hyperlink"/>
            <w:rFonts w:asciiTheme="minorHAnsi" w:hAnsiTheme="minorHAnsi" w:cs="Times New Roman"/>
          </w:rPr>
          <w:t>WHIN on LinkedIn</w:t>
        </w:r>
      </w:hyperlink>
    </w:p>
    <w:p w14:paraId="686D284C" w14:textId="26405FBA" w:rsidR="00F664B7" w:rsidRPr="00813FF8" w:rsidRDefault="00BF04FB" w:rsidP="00BF04FB">
      <w:pPr>
        <w:pStyle w:val="Body"/>
      </w:pPr>
      <w:r>
        <w:rPr>
          <w:noProof/>
        </w:rPr>
        <w:drawing>
          <wp:inline distT="0" distB="0" distL="0" distR="0" wp14:anchorId="2CEC8EB7" wp14:editId="0A2BCF83">
            <wp:extent cx="265177" cy="271273"/>
            <wp:effectExtent l="0" t="0" r="1905" b="0"/>
            <wp:docPr id="625171712" name="Picture 4" descr="Icon - link to WHIN on Instagram">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53824" name="Picture 4" descr="Icon - link to WHIN on Instagram">
                      <a:hlinkClick r:id="rId77"/>
                    </pic:cNvPr>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65177" cy="271273"/>
                    </a:xfrm>
                    <a:prstGeom prst="rect">
                      <a:avLst/>
                    </a:prstGeom>
                  </pic:spPr>
                </pic:pic>
              </a:graphicData>
            </a:graphic>
          </wp:inline>
        </w:drawing>
      </w:r>
      <w:r>
        <w:tab/>
      </w:r>
      <w:hyperlink r:id="rId79" w:history="1">
        <w:r w:rsidRPr="00A70AF4">
          <w:rPr>
            <w:rStyle w:val="Hyperlink"/>
            <w:rFonts w:asciiTheme="minorHAnsi" w:hAnsiTheme="minorHAnsi" w:cs="Times New Roman"/>
          </w:rPr>
          <w:t>WHIN on Instagram</w:t>
        </w:r>
      </w:hyperlink>
    </w:p>
    <w:sectPr w:rsidR="00F664B7" w:rsidRPr="00813FF8" w:rsidSect="00D2133A">
      <w:pgSz w:w="11906" w:h="16838" w:code="9"/>
      <w:pgMar w:top="1418" w:right="1418" w:bottom="1418" w:left="1418" w:header="680" w:footer="68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50B6EE" w14:textId="77777777" w:rsidR="008B3F96" w:rsidRDefault="00A82066">
      <w:r>
        <w:separator/>
      </w:r>
    </w:p>
  </w:endnote>
  <w:endnote w:type="continuationSeparator" w:id="0">
    <w:p w14:paraId="54856DAF" w14:textId="77777777" w:rsidR="008B3F96" w:rsidRDefault="00A82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E5DC2" w14:textId="5D62A572" w:rsidR="00CC42F7" w:rsidRPr="00681C0F" w:rsidRDefault="00DE1D77" w:rsidP="00681C0F">
    <w:pPr>
      <w:pStyle w:val="Footer"/>
      <w:rPr>
        <w:szCs w:val="14"/>
      </w:rPr>
    </w:pPr>
    <w:r>
      <w:rPr>
        <w:szCs w:val="14"/>
      </w:rPr>
      <w:t xml:space="preserve">Women’s Health in the North: </w:t>
    </w:r>
    <w:r w:rsidRPr="00EF678F">
      <w:rPr>
        <w:b/>
        <w:bCs/>
        <w:szCs w:val="14"/>
      </w:rPr>
      <w:t>Annual Report 2023–24</w:t>
    </w:r>
    <w:r>
      <w:rPr>
        <w:szCs w:val="14"/>
      </w:rPr>
      <w:ptab w:relativeTo="margin" w:alignment="right" w:leader="none"/>
    </w:r>
    <w:r w:rsidRPr="00DE1D77">
      <w:rPr>
        <w:rStyle w:val="PageNumber"/>
      </w:rPr>
      <w:fldChar w:fldCharType="begin"/>
    </w:r>
    <w:r w:rsidRPr="00DE1D77">
      <w:rPr>
        <w:rStyle w:val="PageNumber"/>
      </w:rPr>
      <w:instrText>PAGE   \* MERGEFORMAT</w:instrText>
    </w:r>
    <w:r w:rsidRPr="00DE1D77">
      <w:rPr>
        <w:rStyle w:val="PageNumber"/>
      </w:rPr>
      <w:fldChar w:fldCharType="separate"/>
    </w:r>
    <w:r w:rsidRPr="00DE1D77">
      <w:rPr>
        <w:rStyle w:val="PageNumber"/>
        <w:lang w:val="en-GB"/>
      </w:rPr>
      <w:t>1</w:t>
    </w:r>
    <w:r w:rsidRPr="00DE1D7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AA4F36" w14:textId="77777777" w:rsidR="008B3F96" w:rsidRDefault="00A82066">
      <w:r>
        <w:separator/>
      </w:r>
    </w:p>
  </w:footnote>
  <w:footnote w:type="continuationSeparator" w:id="0">
    <w:p w14:paraId="49512EEB" w14:textId="77777777" w:rsidR="008B3F96" w:rsidRDefault="00A82066">
      <w:r>
        <w:continuationSeparator/>
      </w:r>
    </w:p>
  </w:footnote>
  <w:footnote w:id="1">
    <w:p w14:paraId="477732E8" w14:textId="1536E44F" w:rsidR="002D0531" w:rsidRPr="002D0531" w:rsidRDefault="002D0531" w:rsidP="0092631E">
      <w:pPr>
        <w:pStyle w:val="FootnoteText"/>
        <w:rPr>
          <w:rFonts w:cs="Century Gothic"/>
          <w:b/>
          <w:bCs/>
        </w:rPr>
      </w:pPr>
      <w:r w:rsidRPr="002D0531">
        <w:footnoteRef/>
      </w:r>
      <w:r>
        <w:tab/>
      </w:r>
      <w:r w:rsidRPr="00813FF8">
        <w:t>Northern Integrated Family Violence Services</w:t>
      </w:r>
    </w:p>
  </w:footnote>
  <w:footnote w:id="2">
    <w:p w14:paraId="742A72D4" w14:textId="350B2F46" w:rsidR="00C61580" w:rsidRPr="00C61580" w:rsidRDefault="00C61580" w:rsidP="00C61580">
      <w:pPr>
        <w:pStyle w:val="FootnoteText"/>
      </w:pPr>
      <w:r w:rsidRPr="00C61580">
        <w:rPr>
          <w:rStyle w:val="FootnoteReference"/>
          <w:vertAlign w:val="baseline"/>
        </w:rPr>
        <w:footnoteRef/>
      </w:r>
      <w:r w:rsidRPr="00C61580">
        <w:tab/>
        <w:t>Women In the North Connect</w:t>
      </w:r>
    </w:p>
  </w:footnote>
  <w:footnote w:id="3">
    <w:p w14:paraId="1E24BC9C" w14:textId="1D81645B" w:rsidR="00C61580" w:rsidRPr="00C61580" w:rsidRDefault="00C61580">
      <w:pPr>
        <w:pStyle w:val="FootnoteText"/>
        <w:rPr>
          <w:lang w:val="en-US"/>
        </w:rPr>
      </w:pPr>
      <w:r w:rsidRPr="00C61580">
        <w:footnoteRef/>
      </w:r>
      <w:r>
        <w:rPr>
          <w:lang w:val="en-US"/>
        </w:rPr>
        <w:tab/>
      </w:r>
      <w:r>
        <w:t>R</w:t>
      </w:r>
      <w:r w:rsidRPr="00DE1D77">
        <w:t>ecently launched!</w:t>
      </w:r>
    </w:p>
  </w:footnote>
  <w:footnote w:id="4">
    <w:p w14:paraId="49CC8340" w14:textId="6EF9A254" w:rsidR="00E11AD3" w:rsidRPr="00E11AD3" w:rsidRDefault="00E11AD3">
      <w:pPr>
        <w:pStyle w:val="FootnoteText"/>
        <w:rPr>
          <w:lang w:val="en-US"/>
        </w:rPr>
      </w:pPr>
      <w:r w:rsidRPr="00E11AD3">
        <w:footnoteRef/>
      </w:r>
      <w:r>
        <w:rPr>
          <w:lang w:val="en-US"/>
        </w:rPr>
        <w:tab/>
      </w:r>
      <w:r w:rsidRPr="00813FF8">
        <w:t xml:space="preserve">MARAM is </w:t>
      </w:r>
      <w:r w:rsidR="00D2505C">
        <w:t>‘</w:t>
      </w:r>
      <w:r w:rsidRPr="00813FF8">
        <w:t>Multi-Agency Risk Assessment</w:t>
      </w:r>
      <w:r>
        <w:t xml:space="preserve"> </w:t>
      </w:r>
      <w:r w:rsidRPr="00813FF8">
        <w:t>and Management Framework’.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32087"/>
    <w:multiLevelType w:val="hybridMultilevel"/>
    <w:tmpl w:val="8CDAED2E"/>
    <w:lvl w:ilvl="0" w:tplc="024206A0">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4BA1E5A"/>
    <w:multiLevelType w:val="multilevel"/>
    <w:tmpl w:val="27C41624"/>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5FD77D03"/>
    <w:multiLevelType w:val="hybridMultilevel"/>
    <w:tmpl w:val="544C5E58"/>
    <w:lvl w:ilvl="0" w:tplc="8D0A2C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4761088">
    <w:abstractNumId w:val="1"/>
  </w:num>
  <w:num w:numId="2" w16cid:durableId="1466313338">
    <w:abstractNumId w:val="1"/>
  </w:num>
  <w:num w:numId="3" w16cid:durableId="941692577">
    <w:abstractNumId w:val="1"/>
  </w:num>
  <w:num w:numId="4" w16cid:durableId="477382799">
    <w:abstractNumId w:val="2"/>
  </w:num>
  <w:num w:numId="5" w16cid:durableId="99884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bookFoldPrintingSheets w:val="4"/>
  <w:drawingGridHorizontalSpacing w:val="120"/>
  <w:drawingGridVerticalSpacing w:val="163"/>
  <w:displayHorizontalDrawingGridEvery w:val="0"/>
  <w:displayVerticalDrawingGridEvery w:val="2"/>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0FC"/>
    <w:rsid w:val="00014D48"/>
    <w:rsid w:val="00024463"/>
    <w:rsid w:val="00033C7C"/>
    <w:rsid w:val="0003681C"/>
    <w:rsid w:val="00057519"/>
    <w:rsid w:val="00072D08"/>
    <w:rsid w:val="000A6EC9"/>
    <w:rsid w:val="000E2D46"/>
    <w:rsid w:val="000F0BDC"/>
    <w:rsid w:val="001625CE"/>
    <w:rsid w:val="0016668D"/>
    <w:rsid w:val="001966B7"/>
    <w:rsid w:val="002005EF"/>
    <w:rsid w:val="002271A0"/>
    <w:rsid w:val="002A5CF0"/>
    <w:rsid w:val="002B15CA"/>
    <w:rsid w:val="002B3C2C"/>
    <w:rsid w:val="002D0531"/>
    <w:rsid w:val="0030438A"/>
    <w:rsid w:val="003239B2"/>
    <w:rsid w:val="00332EE9"/>
    <w:rsid w:val="00336E59"/>
    <w:rsid w:val="00337678"/>
    <w:rsid w:val="0036328D"/>
    <w:rsid w:val="00364624"/>
    <w:rsid w:val="0038618F"/>
    <w:rsid w:val="0039394A"/>
    <w:rsid w:val="003C28FC"/>
    <w:rsid w:val="003C788A"/>
    <w:rsid w:val="003F14C6"/>
    <w:rsid w:val="00411869"/>
    <w:rsid w:val="00445688"/>
    <w:rsid w:val="0045164A"/>
    <w:rsid w:val="004613E2"/>
    <w:rsid w:val="0047760C"/>
    <w:rsid w:val="00490C20"/>
    <w:rsid w:val="004B36B4"/>
    <w:rsid w:val="004D01CF"/>
    <w:rsid w:val="004E52CA"/>
    <w:rsid w:val="004E6B80"/>
    <w:rsid w:val="004F5C5F"/>
    <w:rsid w:val="005204F7"/>
    <w:rsid w:val="00523266"/>
    <w:rsid w:val="00526153"/>
    <w:rsid w:val="00565B7E"/>
    <w:rsid w:val="005D4EE0"/>
    <w:rsid w:val="005D7693"/>
    <w:rsid w:val="005E0B49"/>
    <w:rsid w:val="005E1846"/>
    <w:rsid w:val="005F337C"/>
    <w:rsid w:val="006301C9"/>
    <w:rsid w:val="00641043"/>
    <w:rsid w:val="006441C9"/>
    <w:rsid w:val="0064635C"/>
    <w:rsid w:val="00650E2F"/>
    <w:rsid w:val="006624F0"/>
    <w:rsid w:val="0066517A"/>
    <w:rsid w:val="006768FC"/>
    <w:rsid w:val="00676982"/>
    <w:rsid w:val="00681C0F"/>
    <w:rsid w:val="006A2597"/>
    <w:rsid w:val="006A6810"/>
    <w:rsid w:val="006B3009"/>
    <w:rsid w:val="006E7910"/>
    <w:rsid w:val="006F4F45"/>
    <w:rsid w:val="00737DA0"/>
    <w:rsid w:val="00757F69"/>
    <w:rsid w:val="00764F52"/>
    <w:rsid w:val="007916E0"/>
    <w:rsid w:val="0079531D"/>
    <w:rsid w:val="0079599E"/>
    <w:rsid w:val="007C4BEE"/>
    <w:rsid w:val="00806326"/>
    <w:rsid w:val="00813FF8"/>
    <w:rsid w:val="00822C7C"/>
    <w:rsid w:val="00823F14"/>
    <w:rsid w:val="00831B0A"/>
    <w:rsid w:val="008363E2"/>
    <w:rsid w:val="00850FC7"/>
    <w:rsid w:val="0085680C"/>
    <w:rsid w:val="00895858"/>
    <w:rsid w:val="008B3F96"/>
    <w:rsid w:val="00901E3A"/>
    <w:rsid w:val="00913D08"/>
    <w:rsid w:val="0092631E"/>
    <w:rsid w:val="009A5100"/>
    <w:rsid w:val="009B0B37"/>
    <w:rsid w:val="009B764F"/>
    <w:rsid w:val="009E258E"/>
    <w:rsid w:val="00A06E0D"/>
    <w:rsid w:val="00A50DFA"/>
    <w:rsid w:val="00A70AF4"/>
    <w:rsid w:val="00A7365D"/>
    <w:rsid w:val="00A816D4"/>
    <w:rsid w:val="00A82066"/>
    <w:rsid w:val="00AA5C20"/>
    <w:rsid w:val="00AC4A54"/>
    <w:rsid w:val="00AD662D"/>
    <w:rsid w:val="00B0756F"/>
    <w:rsid w:val="00B14F3A"/>
    <w:rsid w:val="00B20E60"/>
    <w:rsid w:val="00B630FB"/>
    <w:rsid w:val="00B87347"/>
    <w:rsid w:val="00BC3DC9"/>
    <w:rsid w:val="00BD4424"/>
    <w:rsid w:val="00BE405A"/>
    <w:rsid w:val="00BF04FB"/>
    <w:rsid w:val="00C35232"/>
    <w:rsid w:val="00C51C62"/>
    <w:rsid w:val="00C61580"/>
    <w:rsid w:val="00C65C07"/>
    <w:rsid w:val="00C72F97"/>
    <w:rsid w:val="00C811EE"/>
    <w:rsid w:val="00CA0801"/>
    <w:rsid w:val="00CA61C9"/>
    <w:rsid w:val="00CC42F7"/>
    <w:rsid w:val="00CC6409"/>
    <w:rsid w:val="00CD0C17"/>
    <w:rsid w:val="00CD4F26"/>
    <w:rsid w:val="00CE2416"/>
    <w:rsid w:val="00CF01FB"/>
    <w:rsid w:val="00CF7DAD"/>
    <w:rsid w:val="00D2133A"/>
    <w:rsid w:val="00D2505C"/>
    <w:rsid w:val="00D30663"/>
    <w:rsid w:val="00D47F9A"/>
    <w:rsid w:val="00D51BDC"/>
    <w:rsid w:val="00D62E0B"/>
    <w:rsid w:val="00DB376F"/>
    <w:rsid w:val="00DC77CF"/>
    <w:rsid w:val="00DD0486"/>
    <w:rsid w:val="00DE1D77"/>
    <w:rsid w:val="00DE21EE"/>
    <w:rsid w:val="00DF5014"/>
    <w:rsid w:val="00DF6F42"/>
    <w:rsid w:val="00E01414"/>
    <w:rsid w:val="00E11AD3"/>
    <w:rsid w:val="00E3507F"/>
    <w:rsid w:val="00E4037D"/>
    <w:rsid w:val="00E56316"/>
    <w:rsid w:val="00E63686"/>
    <w:rsid w:val="00EC20FC"/>
    <w:rsid w:val="00EC5CD8"/>
    <w:rsid w:val="00EE159F"/>
    <w:rsid w:val="00EE3079"/>
    <w:rsid w:val="00EE59A2"/>
    <w:rsid w:val="00EF678F"/>
    <w:rsid w:val="00F02985"/>
    <w:rsid w:val="00F21891"/>
    <w:rsid w:val="00F22DDB"/>
    <w:rsid w:val="00F25B2B"/>
    <w:rsid w:val="00F46DFC"/>
    <w:rsid w:val="00F54E74"/>
    <w:rsid w:val="00F5519D"/>
    <w:rsid w:val="00F658A2"/>
    <w:rsid w:val="00F664B7"/>
    <w:rsid w:val="00FB7E66"/>
    <w:rsid w:val="00FD3A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677CF9F6"/>
  <w15:docId w15:val="{790772B2-39F7-4A87-8822-AA19E726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8"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580"/>
    <w:rPr>
      <w:rFonts w:ascii="Arial Narrow" w:hAnsi="Arial Narrow"/>
      <w:sz w:val="22"/>
      <w:szCs w:val="22"/>
    </w:rPr>
  </w:style>
  <w:style w:type="paragraph" w:styleId="Heading1">
    <w:name w:val="heading 1"/>
    <w:next w:val="Body"/>
    <w:link w:val="Heading1Char"/>
    <w:uiPriority w:val="1"/>
    <w:qFormat/>
    <w:rsid w:val="00D2133A"/>
    <w:pPr>
      <w:keepNext/>
      <w:keepLines/>
      <w:pageBreakBefore/>
      <w:spacing w:after="240" w:line="480" w:lineRule="atLeast"/>
      <w:outlineLvl w:val="0"/>
    </w:pPr>
    <w:rPr>
      <w:rFonts w:asciiTheme="majorHAnsi" w:eastAsia="MS Gothic" w:hAnsiTheme="majorHAnsi" w:cs="Arial"/>
      <w:b/>
      <w:kern w:val="32"/>
      <w:sz w:val="56"/>
      <w:szCs w:val="56"/>
      <w:lang w:eastAsia="en-US"/>
    </w:rPr>
  </w:style>
  <w:style w:type="paragraph" w:styleId="Heading2">
    <w:name w:val="heading 2"/>
    <w:next w:val="Body"/>
    <w:link w:val="Heading2Char"/>
    <w:uiPriority w:val="1"/>
    <w:qFormat/>
    <w:rsid w:val="000E2D46"/>
    <w:pPr>
      <w:keepNext/>
      <w:keepLines/>
      <w:spacing w:before="360" w:after="120"/>
      <w:outlineLvl w:val="1"/>
    </w:pPr>
    <w:rPr>
      <w:rFonts w:asciiTheme="majorHAnsi" w:hAnsiTheme="majorHAnsi"/>
      <w:b/>
      <w:color w:val="E10077"/>
      <w:sz w:val="40"/>
      <w:szCs w:val="40"/>
      <w:lang w:eastAsia="en-US"/>
    </w:rPr>
  </w:style>
  <w:style w:type="paragraph" w:styleId="Heading3">
    <w:name w:val="heading 3"/>
    <w:next w:val="Body"/>
    <w:link w:val="Heading3Char"/>
    <w:uiPriority w:val="1"/>
    <w:qFormat/>
    <w:rsid w:val="00850FC7"/>
    <w:pPr>
      <w:keepNext/>
      <w:keepLines/>
      <w:spacing w:before="280" w:after="120"/>
      <w:outlineLvl w:val="2"/>
    </w:pPr>
    <w:rPr>
      <w:rFonts w:asciiTheme="majorHAnsi" w:eastAsia="MS Gothic" w:hAnsiTheme="majorHAnsi"/>
      <w:b/>
      <w:bCs/>
      <w:color w:val="E10077"/>
      <w:sz w:val="32"/>
      <w:szCs w:val="26"/>
      <w:lang w:eastAsia="en-US"/>
    </w:rPr>
  </w:style>
  <w:style w:type="paragraph" w:styleId="Heading4">
    <w:name w:val="heading 4"/>
    <w:next w:val="Body"/>
    <w:link w:val="Heading4Char"/>
    <w:uiPriority w:val="1"/>
    <w:qFormat/>
    <w:rsid w:val="002B3C2C"/>
    <w:pPr>
      <w:keepNext/>
      <w:keepLines/>
      <w:spacing w:before="240" w:after="80" w:line="280" w:lineRule="atLeast"/>
      <w:outlineLvl w:val="3"/>
    </w:pPr>
    <w:rPr>
      <w:rFonts w:eastAsia="MS Mincho"/>
      <w:b/>
      <w:bCs/>
      <w:color w:val="201547"/>
      <w:sz w:val="24"/>
      <w:szCs w:val="22"/>
      <w:lang w:eastAsia="en-US"/>
    </w:rPr>
  </w:style>
  <w:style w:type="paragraph" w:styleId="Heading5">
    <w:name w:val="heading 5"/>
    <w:next w:val="Body"/>
    <w:link w:val="Heading5Char"/>
    <w:uiPriority w:val="98"/>
    <w:qFormat/>
    <w:rsid w:val="002B3C2C"/>
    <w:pPr>
      <w:keepNext/>
      <w:keepLines/>
      <w:spacing w:before="240" w:after="80" w:line="240" w:lineRule="atLeast"/>
      <w:outlineLvl w:val="4"/>
    </w:pPr>
    <w:rPr>
      <w:rFonts w:eastAsia="MS Mincho"/>
      <w:b/>
      <w:bCs/>
      <w:iCs/>
      <w:color w:val="201547"/>
      <w:sz w:val="21"/>
      <w:szCs w:val="26"/>
      <w:lang w:eastAsia="en-US"/>
    </w:rPr>
  </w:style>
  <w:style w:type="paragraph" w:styleId="Heading6">
    <w:name w:val="heading 6"/>
    <w:basedOn w:val="Normal"/>
    <w:next w:val="Normal"/>
    <w:link w:val="Heading6Char"/>
    <w:uiPriority w:val="9"/>
    <w:semiHidden/>
    <w:unhideWhenUsed/>
    <w:qFormat/>
    <w:rsid w:val="002B3C2C"/>
    <w:pPr>
      <w:keepNext/>
      <w:keepLines/>
      <w:spacing w:before="40"/>
      <w:outlineLvl w:val="5"/>
    </w:pPr>
    <w:rPr>
      <w:rFonts w:ascii="Times New Roman" w:hAnsi="Times New Roman"/>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C20FC"/>
    <w:pPr>
      <w:tabs>
        <w:tab w:val="center" w:pos="4153"/>
        <w:tab w:val="right" w:pos="8306"/>
      </w:tabs>
    </w:pPr>
  </w:style>
  <w:style w:type="paragraph" w:styleId="Footer">
    <w:name w:val="footer"/>
    <w:uiPriority w:val="8"/>
    <w:rsid w:val="00DE1D77"/>
    <w:rPr>
      <w:rFonts w:asciiTheme="minorHAnsi" w:hAnsiTheme="minorHAnsi" w:cs="Arial"/>
      <w:sz w:val="22"/>
      <w:szCs w:val="18"/>
      <w:lang w:eastAsia="en-US"/>
    </w:rPr>
  </w:style>
  <w:style w:type="paragraph" w:styleId="BodyText2">
    <w:name w:val="Body Text 2"/>
    <w:basedOn w:val="Normal"/>
    <w:semiHidden/>
    <w:rsid w:val="0079531D"/>
    <w:pPr>
      <w:pBdr>
        <w:left w:val="single" w:sz="4" w:space="4" w:color="auto"/>
        <w:bottom w:val="single" w:sz="4" w:space="1" w:color="auto"/>
      </w:pBdr>
    </w:pPr>
    <w:rPr>
      <w:sz w:val="96"/>
      <w:szCs w:val="20"/>
    </w:rPr>
  </w:style>
  <w:style w:type="paragraph" w:styleId="BalloonText">
    <w:name w:val="Balloon Text"/>
    <w:basedOn w:val="Normal"/>
    <w:semiHidden/>
    <w:rsid w:val="00F25B2B"/>
    <w:rPr>
      <w:rFonts w:ascii="Tahoma" w:hAnsi="Tahoma" w:cs="Tahoma"/>
      <w:sz w:val="16"/>
      <w:szCs w:val="16"/>
    </w:rPr>
  </w:style>
  <w:style w:type="character" w:customStyle="1" w:styleId="Heading6Char">
    <w:name w:val="Heading 6 Char"/>
    <w:basedOn w:val="DefaultParagraphFont"/>
    <w:link w:val="Heading6"/>
    <w:uiPriority w:val="9"/>
    <w:semiHidden/>
    <w:rsid w:val="002B3C2C"/>
    <w:rPr>
      <w:rFonts w:ascii="Times New Roman" w:eastAsia="Times New Roman" w:hAnsi="Times New Roman" w:cs="Times New Roman"/>
      <w:color w:val="243F60" w:themeColor="accent1" w:themeShade="7F"/>
      <w:sz w:val="22"/>
      <w:szCs w:val="22"/>
    </w:rPr>
  </w:style>
  <w:style w:type="paragraph" w:customStyle="1" w:styleId="Default">
    <w:name w:val="Default"/>
    <w:semiHidden/>
    <w:rsid w:val="0064635C"/>
    <w:pPr>
      <w:autoSpaceDE w:val="0"/>
      <w:autoSpaceDN w:val="0"/>
      <w:adjustRightInd w:val="0"/>
    </w:pPr>
    <w:rPr>
      <w:rFonts w:ascii="Poppins" w:hAnsi="Poppins" w:cs="Poppins"/>
      <w:color w:val="000000"/>
      <w:sz w:val="24"/>
      <w:szCs w:val="24"/>
      <w:lang w:eastAsia="en-US"/>
      <w14:ligatures w14:val="standardContextual"/>
    </w:rPr>
  </w:style>
  <w:style w:type="character" w:customStyle="1" w:styleId="Heading1Char">
    <w:name w:val="Heading 1 Char"/>
    <w:link w:val="Heading1"/>
    <w:uiPriority w:val="1"/>
    <w:rsid w:val="00D2133A"/>
    <w:rPr>
      <w:rFonts w:asciiTheme="majorHAnsi" w:eastAsia="MS Gothic" w:hAnsiTheme="majorHAnsi" w:cs="Arial"/>
      <w:b/>
      <w:kern w:val="32"/>
      <w:sz w:val="56"/>
      <w:szCs w:val="56"/>
      <w:lang w:eastAsia="en-US"/>
    </w:rPr>
  </w:style>
  <w:style w:type="paragraph" w:styleId="TOCHeading">
    <w:name w:val="TOC Heading"/>
    <w:basedOn w:val="Heading1"/>
    <w:next w:val="Normal"/>
    <w:uiPriority w:val="39"/>
    <w:semiHidden/>
    <w:qFormat/>
    <w:rsid w:val="0064635C"/>
    <w:pPr>
      <w:spacing w:line="259" w:lineRule="auto"/>
      <w:outlineLvl w:val="9"/>
    </w:pPr>
    <w:rPr>
      <w:lang w:val="en-US"/>
    </w:rPr>
  </w:style>
  <w:style w:type="paragraph" w:styleId="TOC1">
    <w:name w:val="toc 1"/>
    <w:basedOn w:val="Normal"/>
    <w:next w:val="Normal"/>
    <w:uiPriority w:val="39"/>
    <w:rsid w:val="00CD4F26"/>
    <w:pPr>
      <w:keepNext/>
      <w:keepLines/>
      <w:tabs>
        <w:tab w:val="right" w:leader="dot" w:pos="9299"/>
      </w:tabs>
      <w:spacing w:before="160" w:after="60" w:line="264" w:lineRule="auto"/>
    </w:pPr>
    <w:rPr>
      <w:rFonts w:asciiTheme="minorHAnsi" w:hAnsiTheme="minorHAnsi"/>
      <w:noProof/>
      <w:sz w:val="26"/>
      <w:szCs w:val="20"/>
      <w:lang w:eastAsia="en-US"/>
    </w:rPr>
  </w:style>
  <w:style w:type="paragraph" w:styleId="TOC2">
    <w:name w:val="toc 2"/>
    <w:basedOn w:val="Normal"/>
    <w:next w:val="Normal"/>
    <w:uiPriority w:val="39"/>
    <w:rsid w:val="0003681C"/>
    <w:pPr>
      <w:keepLines/>
      <w:tabs>
        <w:tab w:val="right" w:leader="dot" w:pos="9299"/>
      </w:tabs>
      <w:spacing w:before="160" w:after="60" w:line="264" w:lineRule="auto"/>
      <w:ind w:left="284"/>
    </w:pPr>
    <w:rPr>
      <w:rFonts w:asciiTheme="minorHAnsi" w:hAnsiTheme="minorHAnsi"/>
      <w:noProof/>
      <w:sz w:val="26"/>
      <w:szCs w:val="20"/>
      <w:lang w:eastAsia="en-US"/>
    </w:rPr>
  </w:style>
  <w:style w:type="table" w:styleId="TableGrid">
    <w:name w:val="Table Grid"/>
    <w:basedOn w:val="TableNormal"/>
    <w:rsid w:val="00901E3A"/>
    <w:pPr>
      <w:spacing w:after="120"/>
    </w:pPr>
    <w:tblPr>
      <w:tblBorders>
        <w:top w:val="single" w:sz="4" w:space="0" w:color="auto"/>
        <w:bottom w:val="single" w:sz="4" w:space="0" w:color="auto"/>
        <w:insideH w:val="single" w:sz="4" w:space="0" w:color="auto"/>
      </w:tblBorders>
    </w:tblPr>
    <w:tblStylePr w:type="firstRow">
      <w:tblPr/>
      <w:tcPr>
        <w:shd w:val="clear" w:color="auto" w:fill="E6EFF3"/>
        <w:vAlign w:val="bottom"/>
      </w:tcPr>
    </w:tblStylePr>
    <w:tblStylePr w:type="lastRow">
      <w:tblPr/>
      <w:tcPr>
        <w:tcBorders>
          <w:bottom w:val="single" w:sz="4" w:space="0" w:color="auto"/>
        </w:tcBorders>
      </w:tcPr>
    </w:tblStylePr>
  </w:style>
  <w:style w:type="paragraph" w:customStyle="1" w:styleId="Body">
    <w:name w:val="Body"/>
    <w:link w:val="BodyChar"/>
    <w:qFormat/>
    <w:rsid w:val="00676982"/>
    <w:pPr>
      <w:spacing w:after="160" w:line="264" w:lineRule="auto"/>
    </w:pPr>
    <w:rPr>
      <w:rFonts w:asciiTheme="minorHAnsi" w:eastAsia="Century Gothic" w:hAnsiTheme="minorHAnsi"/>
      <w:sz w:val="26"/>
      <w:szCs w:val="26"/>
      <w:lang w:eastAsia="en-US"/>
    </w:rPr>
  </w:style>
  <w:style w:type="character" w:customStyle="1" w:styleId="BodyChar">
    <w:name w:val="Body Char"/>
    <w:basedOn w:val="DefaultParagraphFont"/>
    <w:link w:val="Body"/>
    <w:rsid w:val="00676982"/>
    <w:rPr>
      <w:rFonts w:asciiTheme="minorHAnsi" w:eastAsia="Century Gothic" w:hAnsiTheme="minorHAnsi"/>
      <w:sz w:val="26"/>
      <w:szCs w:val="26"/>
      <w:lang w:eastAsia="en-US"/>
    </w:rPr>
  </w:style>
  <w:style w:type="paragraph" w:customStyle="1" w:styleId="Bodyafterbullets">
    <w:name w:val="Body after bullets"/>
    <w:basedOn w:val="Body"/>
    <w:uiPriority w:val="11"/>
    <w:rsid w:val="000A6EC9"/>
    <w:pPr>
      <w:spacing w:before="120"/>
    </w:pPr>
  </w:style>
  <w:style w:type="paragraph" w:customStyle="1" w:styleId="Bodynospace">
    <w:name w:val="Body no space"/>
    <w:basedOn w:val="Body"/>
    <w:uiPriority w:val="1"/>
    <w:rsid w:val="000A6EC9"/>
    <w:pPr>
      <w:spacing w:after="0"/>
    </w:pPr>
  </w:style>
  <w:style w:type="paragraph" w:customStyle="1" w:styleId="Bullet1">
    <w:name w:val="Bullet 1"/>
    <w:basedOn w:val="Body"/>
    <w:qFormat/>
    <w:rsid w:val="002D0531"/>
    <w:pPr>
      <w:numPr>
        <w:numId w:val="3"/>
      </w:numPr>
    </w:pPr>
  </w:style>
  <w:style w:type="paragraph" w:customStyle="1" w:styleId="Bullet2">
    <w:name w:val="Bullet 2"/>
    <w:basedOn w:val="Body"/>
    <w:uiPriority w:val="2"/>
    <w:qFormat/>
    <w:rsid w:val="00E63686"/>
    <w:pPr>
      <w:numPr>
        <w:ilvl w:val="1"/>
        <w:numId w:val="3"/>
      </w:numPr>
      <w:ind w:left="568" w:hanging="284"/>
    </w:pPr>
  </w:style>
  <w:style w:type="character" w:styleId="FollowedHyperlink">
    <w:name w:val="FollowedHyperlink"/>
    <w:uiPriority w:val="99"/>
    <w:rsid w:val="00B20E60"/>
    <w:rPr>
      <w:color w:val="636363"/>
      <w:u w:val="single"/>
    </w:rPr>
  </w:style>
  <w:style w:type="character" w:customStyle="1" w:styleId="Heading2Char">
    <w:name w:val="Heading 2 Char"/>
    <w:link w:val="Heading2"/>
    <w:uiPriority w:val="1"/>
    <w:rsid w:val="000E2D46"/>
    <w:rPr>
      <w:rFonts w:asciiTheme="majorHAnsi" w:hAnsiTheme="majorHAnsi"/>
      <w:b/>
      <w:color w:val="E10077"/>
      <w:sz w:val="40"/>
      <w:szCs w:val="40"/>
      <w:lang w:eastAsia="en-US"/>
    </w:rPr>
  </w:style>
  <w:style w:type="character" w:customStyle="1" w:styleId="Heading3Char">
    <w:name w:val="Heading 3 Char"/>
    <w:link w:val="Heading3"/>
    <w:uiPriority w:val="1"/>
    <w:rsid w:val="00850FC7"/>
    <w:rPr>
      <w:rFonts w:asciiTheme="majorHAnsi" w:eastAsia="MS Gothic" w:hAnsiTheme="majorHAnsi"/>
      <w:b/>
      <w:bCs/>
      <w:color w:val="E10077"/>
      <w:sz w:val="32"/>
      <w:szCs w:val="26"/>
      <w:lang w:eastAsia="en-US"/>
    </w:rPr>
  </w:style>
  <w:style w:type="character" w:customStyle="1" w:styleId="Heading4Char">
    <w:name w:val="Heading 4 Char"/>
    <w:link w:val="Heading4"/>
    <w:uiPriority w:val="1"/>
    <w:rsid w:val="002B3C2C"/>
    <w:rPr>
      <w:rFonts w:ascii="Times New Roman" w:eastAsia="MS Mincho" w:hAnsi="Times New Roman"/>
      <w:b/>
      <w:bCs/>
      <w:color w:val="201547"/>
      <w:sz w:val="24"/>
      <w:szCs w:val="22"/>
      <w:lang w:eastAsia="en-US"/>
    </w:rPr>
  </w:style>
  <w:style w:type="character" w:customStyle="1" w:styleId="Heading5Char">
    <w:name w:val="Heading 5 Char"/>
    <w:link w:val="Heading5"/>
    <w:uiPriority w:val="98"/>
    <w:rsid w:val="002B3C2C"/>
    <w:rPr>
      <w:rFonts w:ascii="Times New Roman" w:eastAsia="MS Mincho" w:hAnsi="Times New Roman"/>
      <w:b/>
      <w:bCs/>
      <w:iCs/>
      <w:color w:val="201547"/>
      <w:sz w:val="21"/>
      <w:szCs w:val="26"/>
      <w:lang w:eastAsia="en-US"/>
    </w:rPr>
  </w:style>
  <w:style w:type="paragraph" w:customStyle="1" w:styleId="Introtext">
    <w:name w:val="Intro text"/>
    <w:uiPriority w:val="11"/>
    <w:rsid w:val="00EE59A2"/>
    <w:pPr>
      <w:spacing w:before="200" w:after="400"/>
    </w:pPr>
    <w:rPr>
      <w:rFonts w:asciiTheme="minorHAnsi" w:hAnsiTheme="minorHAnsi" w:cs="Century Gothic"/>
      <w:sz w:val="32"/>
      <w:szCs w:val="32"/>
      <w14:ligatures w14:val="standardContextual"/>
    </w:rPr>
  </w:style>
  <w:style w:type="paragraph" w:styleId="Subtitle">
    <w:name w:val="Subtitle"/>
    <w:basedOn w:val="Normal"/>
    <w:next w:val="Normal"/>
    <w:link w:val="SubtitleChar"/>
    <w:uiPriority w:val="11"/>
    <w:qFormat/>
    <w:rsid w:val="002B3C2C"/>
    <w:pPr>
      <w:spacing w:after="60" w:line="280" w:lineRule="atLeast"/>
      <w:jc w:val="center"/>
    </w:pPr>
    <w:rPr>
      <w:rFonts w:ascii="Times New Roman" w:hAnsi="Times New Roman"/>
      <w:sz w:val="24"/>
      <w:szCs w:val="24"/>
      <w:lang w:eastAsia="en-US"/>
    </w:rPr>
  </w:style>
  <w:style w:type="character" w:customStyle="1" w:styleId="SubtitleChar">
    <w:name w:val="Subtitle Char"/>
    <w:link w:val="Subtitle"/>
    <w:uiPriority w:val="11"/>
    <w:rsid w:val="002B3C2C"/>
    <w:rPr>
      <w:rFonts w:ascii="Times New Roman" w:hAnsi="Times New Roman"/>
      <w:sz w:val="24"/>
      <w:szCs w:val="24"/>
      <w:lang w:eastAsia="en-US"/>
    </w:rPr>
  </w:style>
  <w:style w:type="paragraph" w:styleId="Title">
    <w:name w:val="Title"/>
    <w:basedOn w:val="Normal"/>
    <w:next w:val="Normal"/>
    <w:link w:val="TitleChar"/>
    <w:uiPriority w:val="10"/>
    <w:qFormat/>
    <w:rsid w:val="006E7910"/>
    <w:pPr>
      <w:spacing w:before="1700" w:line="204" w:lineRule="auto"/>
      <w:jc w:val="center"/>
    </w:pPr>
    <w:rPr>
      <w:rFonts w:ascii="Arial Black" w:hAnsi="Arial Black"/>
      <w:bCs/>
      <w:color w:val="2D4D7F"/>
      <w:kern w:val="28"/>
      <w:sz w:val="52"/>
      <w:szCs w:val="52"/>
      <w:lang w:eastAsia="en-US"/>
    </w:rPr>
  </w:style>
  <w:style w:type="character" w:customStyle="1" w:styleId="TitleChar">
    <w:name w:val="Title Char"/>
    <w:link w:val="Title"/>
    <w:uiPriority w:val="10"/>
    <w:rsid w:val="006E7910"/>
    <w:rPr>
      <w:rFonts w:ascii="Arial Black" w:hAnsi="Arial Black"/>
      <w:bCs/>
      <w:color w:val="2D4D7F"/>
      <w:kern w:val="28"/>
      <w:sz w:val="52"/>
      <w:szCs w:val="52"/>
      <w:lang w:eastAsia="en-US"/>
    </w:rPr>
  </w:style>
  <w:style w:type="paragraph" w:customStyle="1" w:styleId="TOCHeadingreport">
    <w:name w:val="TOC Heading report"/>
    <w:basedOn w:val="Heading1"/>
    <w:next w:val="Body"/>
    <w:link w:val="TOCHeadingreportChar"/>
    <w:uiPriority w:val="4"/>
    <w:rsid w:val="00BC3DC9"/>
    <w:pPr>
      <w:outlineLvl w:val="9"/>
    </w:pPr>
  </w:style>
  <w:style w:type="character" w:customStyle="1" w:styleId="TOCHeadingreportChar">
    <w:name w:val="TOC Heading report Char"/>
    <w:link w:val="TOCHeadingreport"/>
    <w:uiPriority w:val="4"/>
    <w:rsid w:val="00BC3DC9"/>
    <w:rPr>
      <w:rFonts w:asciiTheme="majorHAnsi" w:eastAsia="MS Gothic" w:hAnsiTheme="majorHAnsi" w:cs="Arial"/>
      <w:b/>
      <w:kern w:val="32"/>
      <w:sz w:val="56"/>
      <w:szCs w:val="56"/>
      <w:lang w:eastAsia="en-US"/>
    </w:rPr>
  </w:style>
  <w:style w:type="numbering" w:customStyle="1" w:styleId="ZZBullets">
    <w:name w:val="ZZ Bullets"/>
    <w:rsid w:val="000A6EC9"/>
    <w:pPr>
      <w:numPr>
        <w:numId w:val="1"/>
      </w:numPr>
    </w:pPr>
  </w:style>
  <w:style w:type="character" w:styleId="Strong">
    <w:name w:val="Strong"/>
    <w:basedOn w:val="DefaultParagraphFont"/>
    <w:uiPriority w:val="22"/>
    <w:qFormat/>
    <w:rsid w:val="002A5CF0"/>
    <w:rPr>
      <w:b/>
      <w:bCs/>
    </w:rPr>
  </w:style>
  <w:style w:type="paragraph" w:styleId="Caption">
    <w:name w:val="caption"/>
    <w:basedOn w:val="Normal"/>
    <w:next w:val="Normal"/>
    <w:uiPriority w:val="35"/>
    <w:qFormat/>
    <w:rsid w:val="00C61580"/>
    <w:pPr>
      <w:spacing w:before="120" w:after="400"/>
    </w:pPr>
    <w:rPr>
      <w:rFonts w:asciiTheme="minorHAnsi" w:hAnsiTheme="minorHAnsi"/>
      <w:b/>
      <w:sz w:val="26"/>
      <w:szCs w:val="18"/>
    </w:rPr>
  </w:style>
  <w:style w:type="paragraph" w:customStyle="1" w:styleId="BodyBold">
    <w:name w:val="Body Bold"/>
    <w:basedOn w:val="Body"/>
    <w:qFormat/>
    <w:rsid w:val="006624F0"/>
    <w:rPr>
      <w:b/>
    </w:rPr>
  </w:style>
  <w:style w:type="character" w:styleId="Hyperlink">
    <w:name w:val="Hyperlink"/>
    <w:basedOn w:val="DefaultParagraphFont"/>
    <w:uiPriority w:val="99"/>
    <w:rsid w:val="00B20E60"/>
    <w:rPr>
      <w:rFonts w:ascii="Century Gothic" w:hAnsi="Century Gothic" w:cs="Century Gothic"/>
      <w:color w:val="3A53A4"/>
      <w:w w:val="100"/>
      <w:u w:val="single" w:color="3A53A4"/>
    </w:rPr>
  </w:style>
  <w:style w:type="character" w:styleId="PageNumber">
    <w:name w:val="page number"/>
    <w:basedOn w:val="DefaultParagraphFont"/>
    <w:uiPriority w:val="99"/>
    <w:rsid w:val="00DE1D77"/>
    <w:rPr>
      <w:b/>
    </w:rPr>
  </w:style>
  <w:style w:type="character" w:styleId="UnresolvedMention">
    <w:name w:val="Unresolved Mention"/>
    <w:basedOn w:val="DefaultParagraphFont"/>
    <w:uiPriority w:val="99"/>
    <w:semiHidden/>
    <w:unhideWhenUsed/>
    <w:rsid w:val="00DE1D77"/>
    <w:rPr>
      <w:color w:val="605E5C"/>
      <w:shd w:val="clear" w:color="auto" w:fill="E1DFDD"/>
    </w:rPr>
  </w:style>
  <w:style w:type="paragraph" w:customStyle="1" w:styleId="PhotoInline">
    <w:name w:val="Photo Inline"/>
    <w:basedOn w:val="Bodynospace"/>
    <w:qFormat/>
    <w:rsid w:val="006E7910"/>
    <w:pPr>
      <w:spacing w:before="400" w:after="80"/>
    </w:pPr>
  </w:style>
  <w:style w:type="paragraph" w:customStyle="1" w:styleId="Heading2Financials">
    <w:name w:val="Heading 2 Financials"/>
    <w:basedOn w:val="Heading2"/>
    <w:qFormat/>
    <w:rsid w:val="004F5C5F"/>
    <w:pPr>
      <w:pageBreakBefore/>
      <w:spacing w:before="0"/>
    </w:pPr>
  </w:style>
  <w:style w:type="paragraph" w:customStyle="1" w:styleId="IntrotextFinancials">
    <w:name w:val="Intro text Financials"/>
    <w:basedOn w:val="Introtext"/>
    <w:qFormat/>
    <w:rsid w:val="004F5C5F"/>
    <w:pPr>
      <w:spacing w:before="0" w:after="240"/>
    </w:pPr>
  </w:style>
  <w:style w:type="paragraph" w:styleId="TOC3">
    <w:name w:val="toc 3"/>
    <w:basedOn w:val="Normal"/>
    <w:next w:val="Normal"/>
    <w:autoRedefine/>
    <w:uiPriority w:val="39"/>
    <w:unhideWhenUsed/>
    <w:rsid w:val="0003681C"/>
    <w:pPr>
      <w:spacing w:after="100"/>
      <w:ind w:left="440"/>
    </w:pPr>
  </w:style>
  <w:style w:type="paragraph" w:styleId="TOC4">
    <w:name w:val="toc 4"/>
    <w:basedOn w:val="Normal"/>
    <w:next w:val="Normal"/>
    <w:autoRedefine/>
    <w:uiPriority w:val="39"/>
    <w:unhideWhenUsed/>
    <w:rsid w:val="0003681C"/>
    <w:pPr>
      <w:spacing w:after="100"/>
      <w:ind w:left="660"/>
    </w:pPr>
  </w:style>
  <w:style w:type="paragraph" w:styleId="FootnoteText">
    <w:name w:val="footnote text"/>
    <w:basedOn w:val="Normal"/>
    <w:link w:val="FootnoteTextChar"/>
    <w:uiPriority w:val="99"/>
    <w:rsid w:val="00C61580"/>
    <w:pPr>
      <w:spacing w:after="80"/>
      <w:ind w:left="340" w:hanging="340"/>
    </w:pPr>
    <w:rPr>
      <w:rFonts w:asciiTheme="minorHAnsi" w:hAnsiTheme="minorHAnsi"/>
    </w:rPr>
  </w:style>
  <w:style w:type="character" w:customStyle="1" w:styleId="FootnoteTextChar">
    <w:name w:val="Footnote Text Char"/>
    <w:basedOn w:val="DefaultParagraphFont"/>
    <w:link w:val="FootnoteText"/>
    <w:uiPriority w:val="99"/>
    <w:rsid w:val="00C61580"/>
    <w:rPr>
      <w:rFonts w:asciiTheme="minorHAnsi" w:hAnsiTheme="minorHAnsi"/>
      <w:sz w:val="22"/>
      <w:szCs w:val="22"/>
    </w:rPr>
  </w:style>
  <w:style w:type="character" w:styleId="FootnoteReference">
    <w:name w:val="footnote reference"/>
    <w:basedOn w:val="DefaultParagraphFont"/>
    <w:uiPriority w:val="99"/>
    <w:rsid w:val="002D0531"/>
    <w:rPr>
      <w:vertAlign w:val="superscript"/>
    </w:rPr>
  </w:style>
  <w:style w:type="character" w:customStyle="1" w:styleId="BoldLarge">
    <w:name w:val="Bold Large"/>
    <w:basedOn w:val="DefaultParagraphFont"/>
    <w:uiPriority w:val="1"/>
    <w:qFormat/>
    <w:rsid w:val="00C61580"/>
    <w:rPr>
      <w:b/>
      <w:bCs/>
      <w:sz w:val="40"/>
      <w:szCs w:val="40"/>
    </w:rPr>
  </w:style>
  <w:style w:type="paragraph" w:styleId="Quote">
    <w:name w:val="Quote"/>
    <w:basedOn w:val="Body"/>
    <w:next w:val="Normal"/>
    <w:link w:val="QuoteChar"/>
    <w:uiPriority w:val="29"/>
    <w:qFormat/>
    <w:rsid w:val="0045164A"/>
    <w:pPr>
      <w:spacing w:before="240" w:after="240"/>
      <w:ind w:left="567"/>
    </w:pPr>
  </w:style>
  <w:style w:type="character" w:customStyle="1" w:styleId="QuoteChar">
    <w:name w:val="Quote Char"/>
    <w:basedOn w:val="DefaultParagraphFont"/>
    <w:link w:val="Quote"/>
    <w:uiPriority w:val="29"/>
    <w:rsid w:val="0045164A"/>
    <w:rPr>
      <w:rFonts w:asciiTheme="minorHAnsi" w:eastAsia="Century Gothic" w:hAnsiTheme="minorHAnsi"/>
      <w:sz w:val="26"/>
      <w:szCs w:val="26"/>
      <w:lang w:eastAsia="en-US"/>
    </w:rPr>
  </w:style>
  <w:style w:type="paragraph" w:customStyle="1" w:styleId="QuoteSource">
    <w:name w:val="Quote Source"/>
    <w:basedOn w:val="Quote"/>
    <w:qFormat/>
    <w:rsid w:val="00F21891"/>
    <w:pPr>
      <w:ind w:left="1134"/>
    </w:pPr>
    <w:rPr>
      <w:b/>
    </w:rPr>
  </w:style>
  <w:style w:type="paragraph" w:customStyle="1" w:styleId="TableBody">
    <w:name w:val="Table Body"/>
    <w:qFormat/>
    <w:rsid w:val="0030438A"/>
    <w:pPr>
      <w:spacing w:before="80" w:after="80"/>
    </w:pPr>
    <w:rPr>
      <w:rFonts w:asciiTheme="minorHAnsi" w:eastAsia="Century Gothic" w:hAnsiTheme="minorHAnsi"/>
      <w:sz w:val="24"/>
      <w:szCs w:val="26"/>
      <w:lang w:eastAsia="en-US"/>
    </w:rPr>
  </w:style>
  <w:style w:type="paragraph" w:customStyle="1" w:styleId="TableBodyRight">
    <w:name w:val="Table Body Right"/>
    <w:basedOn w:val="TableBody"/>
    <w:qFormat/>
    <w:rsid w:val="0030438A"/>
    <w:pPr>
      <w:jc w:val="right"/>
    </w:pPr>
  </w:style>
  <w:style w:type="paragraph" w:customStyle="1" w:styleId="TableColumnHead">
    <w:name w:val="Table Column Head"/>
    <w:basedOn w:val="TableBody"/>
    <w:qFormat/>
    <w:rsid w:val="0030438A"/>
    <w:rPr>
      <w:b/>
    </w:rPr>
  </w:style>
  <w:style w:type="paragraph" w:customStyle="1" w:styleId="TableColumnHeadRight">
    <w:name w:val="Table Column Head Right"/>
    <w:basedOn w:val="TableColumnHead"/>
    <w:qFormat/>
    <w:rsid w:val="0030438A"/>
    <w:pPr>
      <w:jc w:val="right"/>
    </w:pPr>
  </w:style>
  <w:style w:type="paragraph" w:customStyle="1" w:styleId="TableBodyBold">
    <w:name w:val="Table Body Bold"/>
    <w:basedOn w:val="TableBody"/>
    <w:qFormat/>
    <w:rsid w:val="00EE3079"/>
    <w:rPr>
      <w:b/>
    </w:rPr>
  </w:style>
  <w:style w:type="paragraph" w:customStyle="1" w:styleId="TableBodyBoldColour">
    <w:name w:val="Table Body Bold Colour"/>
    <w:basedOn w:val="TableBodyBold"/>
    <w:qFormat/>
    <w:rsid w:val="00901E3A"/>
    <w:rPr>
      <w:sz w:val="28"/>
      <w:szCs w:val="28"/>
    </w:rPr>
  </w:style>
  <w:style w:type="paragraph" w:customStyle="1" w:styleId="TableBodyBoldRight">
    <w:name w:val="Table Body Bold Right"/>
    <w:basedOn w:val="TableBodyBold"/>
    <w:qFormat/>
    <w:rsid w:val="00EE3079"/>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792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whsn.org.au" TargetMode="External"/><Relationship Id="rId18" Type="http://schemas.openxmlformats.org/officeDocument/2006/relationships/image" Target="media/image3.png"/><Relationship Id="rId26" Type="http://schemas.openxmlformats.org/officeDocument/2006/relationships/image" Target="media/image10.jpeg"/><Relationship Id="rId39" Type="http://schemas.openxmlformats.org/officeDocument/2006/relationships/hyperlink" Target="https://economicequality.org.au/wp-content/uploads/2024/04/LTM-Evaluation-Report.pdf" TargetMode="External"/><Relationship Id="rId21" Type="http://schemas.openxmlformats.org/officeDocument/2006/relationships/image" Target="media/image5.png"/><Relationship Id="rId34" Type="http://schemas.openxmlformats.org/officeDocument/2006/relationships/hyperlink" Target="https://joy.org.au/wellwellwell/2023/09/sexual-health-month-with-womens-health-in-the-north/" TargetMode="External"/><Relationship Id="rId42" Type="http://schemas.openxmlformats.org/officeDocument/2006/relationships/image" Target="media/image14.jpg"/><Relationship Id="rId47" Type="http://schemas.openxmlformats.org/officeDocument/2006/relationships/hyperlink" Target="https://www.whin.org.au/what-we-do/preventing-gender-based-violence" TargetMode="External"/><Relationship Id="rId50" Type="http://schemas.openxmlformats.org/officeDocument/2006/relationships/hyperlink" Target="https://www.whin.org.au/current-work/sexual-and-reproductive-health" TargetMode="External"/><Relationship Id="rId55" Type="http://schemas.openxmlformats.org/officeDocument/2006/relationships/hyperlink" Target="https://www.economicequality.org.au" TargetMode="External"/><Relationship Id="rId63" Type="http://schemas.openxmlformats.org/officeDocument/2006/relationships/image" Target="media/image28.png"/><Relationship Id="rId68" Type="http://schemas.openxmlformats.org/officeDocument/2006/relationships/hyperlink" Target="mailto:training%40whin.org.au?subject=" TargetMode="External"/><Relationship Id="rId76" Type="http://schemas.openxmlformats.org/officeDocument/2006/relationships/hyperlink" Target="https://www.linkedin.com/company/womens-health-in-the-north/" TargetMode="External"/><Relationship Id="rId7" Type="http://schemas.openxmlformats.org/officeDocument/2006/relationships/settings" Target="settings.xml"/><Relationship Id="rId71" Type="http://schemas.openxmlformats.org/officeDocument/2006/relationships/hyperlink" Target="https://www.facebook.com/whinmelbourne/" TargetMode="External"/><Relationship Id="rId2" Type="http://schemas.openxmlformats.org/officeDocument/2006/relationships/customXml" Target="../customXml/item2.xml"/><Relationship Id="rId16" Type="http://schemas.openxmlformats.org/officeDocument/2006/relationships/hyperlink" Target="mailto:info@whin.org.au" TargetMode="External"/><Relationship Id="rId29" Type="http://schemas.openxmlformats.org/officeDocument/2006/relationships/hyperlink" Target="http://www.whin.org.au/resources" TargetMode="Externa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hyperlink" Target="https://www.1800myoptions.org.au/information/sextember-zine" TargetMode="External"/><Relationship Id="rId37" Type="http://schemas.openxmlformats.org/officeDocument/2006/relationships/hyperlink" Target="https://economicequality.org.au/skills-scoring-test/" TargetMode="External"/><Relationship Id="rId40" Type="http://schemas.openxmlformats.org/officeDocument/2006/relationships/hyperlink" Target="https://www.nifvs.org.au/2024/07/15/new-resource-working-with-aboriginal-community-members-experiencing-family-violence/" TargetMode="External"/><Relationship Id="rId45" Type="http://schemas.openxmlformats.org/officeDocument/2006/relationships/hyperlink" Target="https://www.whin.org.au/what-we-do/gender-equity-health-and-wellbeing" TargetMode="External"/><Relationship Id="rId53" Type="http://schemas.openxmlformats.org/officeDocument/2006/relationships/image" Target="media/image21.jpg"/><Relationship Id="rId58" Type="http://schemas.openxmlformats.org/officeDocument/2006/relationships/image" Target="media/image24.png"/><Relationship Id="rId66" Type="http://schemas.openxmlformats.org/officeDocument/2006/relationships/image" Target="media/image30.png"/><Relationship Id="rId74" Type="http://schemas.openxmlformats.org/officeDocument/2006/relationships/hyperlink" Target="https://www.linkedin.com/company/womens-health-in-the-north/" TargetMode="External"/><Relationship Id="rId79" Type="http://schemas.openxmlformats.org/officeDocument/2006/relationships/hyperlink" Target="https://www.instagram.com/womenshealthinthenorth/?hl=en" TargetMode="External"/><Relationship Id="rId5" Type="http://schemas.openxmlformats.org/officeDocument/2006/relationships/numbering" Target="numbering.xml"/><Relationship Id="rId61"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whin.org.au/resources/preventing-gender-based-violence/" TargetMode="External"/><Relationship Id="rId44" Type="http://schemas.openxmlformats.org/officeDocument/2006/relationships/image" Target="media/image16.jpg"/><Relationship Id="rId52" Type="http://schemas.openxmlformats.org/officeDocument/2006/relationships/hyperlink" Target="https://economicequality.org.au/" TargetMode="External"/><Relationship Id="rId60" Type="http://schemas.openxmlformats.org/officeDocument/2006/relationships/footer" Target="footer1.xml"/><Relationship Id="rId65" Type="http://schemas.openxmlformats.org/officeDocument/2006/relationships/hyperlink" Target="https://www.whin.org.au/training/training-modules" TargetMode="External"/><Relationship Id="rId73" Type="http://schemas.openxmlformats.org/officeDocument/2006/relationships/hyperlink" Target="https://www.facebook.com/whinmelbourne/" TargetMode="External"/><Relationship Id="rId78" Type="http://schemas.openxmlformats.org/officeDocument/2006/relationships/image" Target="media/image33.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hsn.org.au/a-collective-approach" TargetMode="External"/><Relationship Id="rId22" Type="http://schemas.openxmlformats.org/officeDocument/2006/relationships/image" Target="media/image6.png"/><Relationship Id="rId27" Type="http://schemas.openxmlformats.org/officeDocument/2006/relationships/image" Target="media/image11.jpg"/><Relationship Id="rId30" Type="http://schemas.openxmlformats.org/officeDocument/2006/relationships/hyperlink" Target="chrome-extension://efaidnbmnnnibpcajpcglclefindmkaj/https:/www.whin.org.au/wp-content/uploads/sites/2/2023/12/Engaging-men-in-the-Prevention-of-Gender-Based-Violence-Final-Draft-7.12.23.pdf" TargetMode="External"/><Relationship Id="rId35" Type="http://schemas.openxmlformats.org/officeDocument/2006/relationships/hyperlink" Target="https://soundcloud.com/3knd/nephu-ep-4-young-womens-business-part1-fe" TargetMode="External"/><Relationship Id="rId43" Type="http://schemas.openxmlformats.org/officeDocument/2006/relationships/image" Target="media/image15.jpg"/><Relationship Id="rId48" Type="http://schemas.openxmlformats.org/officeDocument/2006/relationships/image" Target="media/image18.jpg"/><Relationship Id="rId56" Type="http://schemas.openxmlformats.org/officeDocument/2006/relationships/hyperlink" Target="https://www.nifvs.org.au" TargetMode="External"/><Relationship Id="rId64" Type="http://schemas.openxmlformats.org/officeDocument/2006/relationships/image" Target="media/image29.png"/><Relationship Id="rId69" Type="http://schemas.openxmlformats.org/officeDocument/2006/relationships/hyperlink" Target="mailto:info@whin.org.au" TargetMode="External"/><Relationship Id="rId77" Type="http://schemas.openxmlformats.org/officeDocument/2006/relationships/hyperlink" Target="https://www.instagram.com/womenshealthinthenorth/?hl=en" TargetMode="External"/><Relationship Id="rId8" Type="http://schemas.openxmlformats.org/officeDocument/2006/relationships/webSettings" Target="webSettings.xml"/><Relationship Id="rId51" Type="http://schemas.openxmlformats.org/officeDocument/2006/relationships/image" Target="media/image20.jpg"/><Relationship Id="rId72" Type="http://schemas.openxmlformats.org/officeDocument/2006/relationships/image" Target="media/image31.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whin.org.au" TargetMode="External"/><Relationship Id="rId25" Type="http://schemas.openxmlformats.org/officeDocument/2006/relationships/image" Target="media/image9.jpeg"/><Relationship Id="rId33" Type="http://schemas.openxmlformats.org/officeDocument/2006/relationships/hyperlink" Target="https://www.whin.org.au/resources/sexual-and-reproductive-health-resources/" TargetMode="External"/><Relationship Id="rId38" Type="http://schemas.openxmlformats.org/officeDocument/2006/relationships/hyperlink" Target="https://economicequality.org.au/debt-assessment-tool/" TargetMode="External"/><Relationship Id="rId46" Type="http://schemas.openxmlformats.org/officeDocument/2006/relationships/image" Target="media/image17.jpg"/><Relationship Id="rId59" Type="http://schemas.openxmlformats.org/officeDocument/2006/relationships/image" Target="media/image25.png"/><Relationship Id="rId67" Type="http://schemas.openxmlformats.org/officeDocument/2006/relationships/hyperlink" Target="https://www.whin.org.au/training/training-modules" TargetMode="External"/><Relationship Id="rId20" Type="http://schemas.openxmlformats.org/officeDocument/2006/relationships/hyperlink" Target="http://www.jacqmoon.com" TargetMode="External"/><Relationship Id="rId41" Type="http://schemas.openxmlformats.org/officeDocument/2006/relationships/image" Target="media/image13.jpg"/><Relationship Id="rId54" Type="http://schemas.openxmlformats.org/officeDocument/2006/relationships/image" Target="media/image22.jpg"/><Relationship Id="rId62" Type="http://schemas.openxmlformats.org/officeDocument/2006/relationships/image" Target="media/image27.jpeg"/><Relationship Id="rId70" Type="http://schemas.openxmlformats.org/officeDocument/2006/relationships/hyperlink" Target="https://www.whin.org.au" TargetMode="External"/><Relationship Id="rId75"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whin.org.au/" TargetMode="External"/><Relationship Id="rId23" Type="http://schemas.openxmlformats.org/officeDocument/2006/relationships/image" Target="media/image7.png"/><Relationship Id="rId28" Type="http://schemas.openxmlformats.org/officeDocument/2006/relationships/image" Target="media/image12.jpg"/><Relationship Id="rId36" Type="http://schemas.openxmlformats.org/officeDocument/2006/relationships/hyperlink" Target="https://economicequality.org.au/" TargetMode="External"/><Relationship Id="rId49" Type="http://schemas.openxmlformats.org/officeDocument/2006/relationships/image" Target="media/image19.jpg"/><Relationship Id="rId57"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935ED2655EC24D9D3F53756AD66B81" ma:contentTypeVersion="15" ma:contentTypeDescription="Create a new document." ma:contentTypeScope="" ma:versionID="0d6432ac90bfd9a365ca79e6c81640f2">
  <xsd:schema xmlns:xsd="http://www.w3.org/2001/XMLSchema" xmlns:xs="http://www.w3.org/2001/XMLSchema" xmlns:p="http://schemas.microsoft.com/office/2006/metadata/properties" xmlns:ns2="87b6457c-2ffc-4b1a-a754-e0b86e75aa80" xmlns:ns3="20187b22-d938-4871-97cb-0cd93d7b6151" targetNamespace="http://schemas.microsoft.com/office/2006/metadata/properties" ma:root="true" ma:fieldsID="e6af295a6ac5574ab640d0e68701c77e" ns2:_="" ns3:_="">
    <xsd:import namespace="87b6457c-2ffc-4b1a-a754-e0b86e75aa80"/>
    <xsd:import namespace="20187b22-d938-4871-97cb-0cd93d7b6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b6457c-2ffc-4b1a-a754-e0b86e75aa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80c9ec1-7561-4313-bc97-d03133ed755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187b22-d938-4871-97cb-0cd93d7b615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cd8bcf0-7d22-40cd-94f6-4bc62c63244c}" ma:internalName="TaxCatchAll" ma:showField="CatchAllData" ma:web="20187b22-d938-4871-97cb-0cd93d7b615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7b6457c-2ffc-4b1a-a754-e0b86e75aa80">
      <Terms xmlns="http://schemas.microsoft.com/office/infopath/2007/PartnerControls"/>
    </lcf76f155ced4ddcb4097134ff3c332f>
    <TaxCatchAll xmlns="20187b22-d938-4871-97cb-0cd93d7b6151" xsi:nil="true"/>
  </documentManagement>
</p:properties>
</file>

<file path=customXml/itemProps1.xml><?xml version="1.0" encoding="utf-8"?>
<ds:datastoreItem xmlns:ds="http://schemas.openxmlformats.org/officeDocument/2006/customXml" ds:itemID="{ED6F745F-E73E-4016-B591-2DD17A22C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b6457c-2ffc-4b1a-a754-e0b86e75aa80"/>
    <ds:schemaRef ds:uri="20187b22-d938-4871-97cb-0cd93d7b6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FCBF81-9316-4611-813F-C94E6B505475}">
  <ds:schemaRefs>
    <ds:schemaRef ds:uri="http://schemas.microsoft.com/sharepoint/v3/contenttype/forms"/>
  </ds:schemaRefs>
</ds:datastoreItem>
</file>

<file path=customXml/itemProps3.xml><?xml version="1.0" encoding="utf-8"?>
<ds:datastoreItem xmlns:ds="http://schemas.openxmlformats.org/officeDocument/2006/customXml" ds:itemID="{43A89780-0C4B-4D2F-8050-33D69E7B6045}">
  <ds:schemaRefs>
    <ds:schemaRef ds:uri="http://schemas.openxmlformats.org/officeDocument/2006/bibliography"/>
  </ds:schemaRefs>
</ds:datastoreItem>
</file>

<file path=customXml/itemProps4.xml><?xml version="1.0" encoding="utf-8"?>
<ds:datastoreItem xmlns:ds="http://schemas.openxmlformats.org/officeDocument/2006/customXml" ds:itemID="{BF770910-B8D3-4B3B-841D-D5A61F275BE4}">
  <ds:schemaRefs>
    <ds:schemaRef ds:uri="http://schemas.microsoft.com/office/infopath/2007/PartnerControls"/>
    <ds:schemaRef ds:uri="87b6457c-2ffc-4b1a-a754-e0b86e75aa80"/>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20187b22-d938-4871-97cb-0cd93d7b6151"/>
    <ds:schemaRef ds:uri="http://purl.org/dc/terms/"/>
    <ds:schemaRef ds:uri="http://purl.org/dc/dcmityp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41</Pages>
  <Words>4288</Words>
  <Characters>30115</Characters>
  <Application>Microsoft Office Word</Application>
  <DocSecurity>0</DocSecurity>
  <Lines>250</Lines>
  <Paragraphs>68</Paragraphs>
  <ScaleCrop>false</ScaleCrop>
  <HeadingPairs>
    <vt:vector size="2" baseType="variant">
      <vt:variant>
        <vt:lpstr>Title</vt:lpstr>
      </vt:variant>
      <vt:variant>
        <vt:i4>1</vt:i4>
      </vt:variant>
    </vt:vector>
  </HeadingPairs>
  <TitlesOfParts>
    <vt:vector size="1" baseType="lpstr">
      <vt:lpstr>Women's Health in the North: Annual Report 2023-24</vt:lpstr>
    </vt:vector>
  </TitlesOfParts>
  <Company>Women's Health in the North</Company>
  <LinksUpToDate>false</LinksUpToDate>
  <CharactersWithSpaces>34335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Women's Health in the North: Annual Report 2023-24</dc:title>
  <dc:subject>Annual  Report</dc:subject>
  <dc:creator>Women's Health in the North</dc:creator>
  <cp:lastModifiedBy>Claudia Slegers</cp:lastModifiedBy>
  <cp:revision>6</cp:revision>
  <cp:lastPrinted>2024-10-08T04:21:00Z</cp:lastPrinted>
  <dcterms:created xsi:type="dcterms:W3CDTF">2024-10-08T06:22:00Z</dcterms:created>
  <dcterms:modified xsi:type="dcterms:W3CDTF">2024-10-09T02:19:00Z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